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529" w:rsidRDefault="006E0529"/>
    <w:p w:rsidR="00D6137F" w:rsidRDefault="00D6137F"/>
    <w:p w:rsidR="00D6137F" w:rsidRDefault="00D6137F"/>
    <w:p w:rsidR="006061CF" w:rsidRPr="00D6137F" w:rsidRDefault="00D6137F" w:rsidP="00D6137F">
      <w:pPr>
        <w:spacing w:line="720" w:lineRule="auto"/>
        <w:jc w:val="center"/>
        <w:rPr>
          <w:rFonts w:ascii="华文隶书" w:eastAsia="华文隶书"/>
          <w:sz w:val="56"/>
          <w:szCs w:val="52"/>
        </w:rPr>
      </w:pPr>
      <w:r w:rsidRPr="00D6137F">
        <w:rPr>
          <w:rFonts w:ascii="华文隶书" w:eastAsia="华文隶书" w:hint="eastAsia"/>
          <w:sz w:val="56"/>
          <w:szCs w:val="52"/>
        </w:rPr>
        <w:t>四川省乐山市第一职业高级中学</w:t>
      </w:r>
    </w:p>
    <w:p w:rsidR="001C4658" w:rsidRDefault="001C4658" w:rsidP="00D6137F">
      <w:pPr>
        <w:spacing w:line="720" w:lineRule="auto"/>
        <w:jc w:val="center"/>
        <w:rPr>
          <w:rFonts w:ascii="华文隶书" w:eastAsia="华文隶书"/>
          <w:sz w:val="72"/>
          <w:szCs w:val="52"/>
        </w:rPr>
      </w:pPr>
    </w:p>
    <w:p w:rsidR="001C4658" w:rsidRDefault="001C4658" w:rsidP="00D6137F">
      <w:pPr>
        <w:spacing w:line="720" w:lineRule="auto"/>
        <w:jc w:val="center"/>
        <w:rPr>
          <w:rFonts w:ascii="华文隶书" w:eastAsia="华文隶书"/>
          <w:sz w:val="72"/>
          <w:szCs w:val="52"/>
        </w:rPr>
      </w:pPr>
    </w:p>
    <w:p w:rsidR="001C4658" w:rsidRDefault="001C4658" w:rsidP="00D6137F">
      <w:pPr>
        <w:spacing w:line="720" w:lineRule="auto"/>
        <w:jc w:val="center"/>
        <w:rPr>
          <w:rFonts w:ascii="华文隶书" w:eastAsia="华文隶书"/>
          <w:sz w:val="72"/>
          <w:szCs w:val="52"/>
        </w:rPr>
      </w:pPr>
    </w:p>
    <w:p w:rsidR="001C4658" w:rsidRDefault="001C4658" w:rsidP="00D6137F">
      <w:pPr>
        <w:spacing w:line="720" w:lineRule="auto"/>
        <w:jc w:val="center"/>
        <w:rPr>
          <w:rFonts w:ascii="华文隶书" w:eastAsia="华文隶书"/>
          <w:sz w:val="72"/>
          <w:szCs w:val="52"/>
        </w:rPr>
      </w:pPr>
      <w:r>
        <w:rPr>
          <w:rFonts w:ascii="华文隶书" w:eastAsia="华文隶书" w:hint="eastAsia"/>
          <w:sz w:val="72"/>
          <w:szCs w:val="52"/>
        </w:rPr>
        <w:t>电子</w:t>
      </w:r>
      <w:r w:rsidR="00D6137F" w:rsidRPr="00D6137F">
        <w:rPr>
          <w:rFonts w:ascii="华文隶书" w:eastAsia="华文隶书" w:hint="eastAsia"/>
          <w:sz w:val="72"/>
          <w:szCs w:val="52"/>
        </w:rPr>
        <w:t>专业</w:t>
      </w:r>
    </w:p>
    <w:p w:rsidR="00D6137F" w:rsidRPr="00D6137F" w:rsidRDefault="00D6137F" w:rsidP="00D6137F">
      <w:pPr>
        <w:spacing w:line="720" w:lineRule="auto"/>
        <w:jc w:val="center"/>
        <w:rPr>
          <w:rFonts w:ascii="华文隶书" w:eastAsia="华文隶书"/>
          <w:sz w:val="72"/>
          <w:szCs w:val="52"/>
        </w:rPr>
      </w:pPr>
      <w:r w:rsidRPr="00D6137F">
        <w:rPr>
          <w:rFonts w:ascii="华文隶书" w:eastAsia="华文隶书" w:hint="eastAsia"/>
          <w:sz w:val="72"/>
          <w:szCs w:val="52"/>
        </w:rPr>
        <w:t>人才培养方案</w:t>
      </w:r>
    </w:p>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6061CF" w:rsidRDefault="006061CF"/>
    <w:p w:rsidR="00D6137F" w:rsidRDefault="00D6137F"/>
    <w:p w:rsidR="00D6137F" w:rsidRDefault="00D6137F"/>
    <w:p w:rsidR="00D6137F" w:rsidRDefault="00D6137F"/>
    <w:p w:rsidR="006061CF" w:rsidRDefault="006061CF"/>
    <w:p w:rsidR="006061CF" w:rsidRDefault="006061CF"/>
    <w:p w:rsidR="006061CF" w:rsidRDefault="006061CF"/>
    <w:p w:rsidR="006061CF" w:rsidRDefault="006061CF"/>
    <w:p w:rsidR="006061CF" w:rsidRPr="00D6137F" w:rsidRDefault="00D6137F" w:rsidP="00D6137F">
      <w:pPr>
        <w:jc w:val="center"/>
        <w:rPr>
          <w:rFonts w:ascii="华文隶书" w:eastAsia="华文隶书"/>
          <w:sz w:val="36"/>
          <w:szCs w:val="36"/>
        </w:rPr>
      </w:pPr>
      <w:r w:rsidRPr="00D6137F">
        <w:rPr>
          <w:rFonts w:ascii="华文隶书" w:eastAsia="华文隶书" w:hint="eastAsia"/>
          <w:sz w:val="36"/>
          <w:szCs w:val="36"/>
        </w:rPr>
        <w:t>二0一九年二月</w:t>
      </w:r>
    </w:p>
    <w:sdt>
      <w:sdtPr>
        <w:rPr>
          <w:rFonts w:ascii="Calibri" w:eastAsia="宋体" w:hAnsi="Calibri" w:cs="Times New Roman"/>
          <w:b w:val="0"/>
          <w:bCs w:val="0"/>
          <w:color w:val="auto"/>
          <w:kern w:val="2"/>
          <w:sz w:val="21"/>
          <w:szCs w:val="21"/>
          <w:lang w:val="zh-CN"/>
        </w:rPr>
        <w:id w:val="6613093"/>
        <w:docPartObj>
          <w:docPartGallery w:val="Table of Contents"/>
          <w:docPartUnique/>
        </w:docPartObj>
      </w:sdtPr>
      <w:sdtEndPr>
        <w:rPr>
          <w:lang w:val="en-US"/>
        </w:rPr>
      </w:sdtEndPr>
      <w:sdtContent>
        <w:p w:rsidR="008F3896" w:rsidRPr="00991D40" w:rsidRDefault="008F3896" w:rsidP="001C4658">
          <w:pPr>
            <w:pStyle w:val="TOC"/>
            <w:jc w:val="center"/>
            <w:rPr>
              <w:sz w:val="36"/>
            </w:rPr>
          </w:pPr>
          <w:r w:rsidRPr="00991D40">
            <w:rPr>
              <w:sz w:val="36"/>
              <w:lang w:val="zh-CN"/>
            </w:rPr>
            <w:t>目</w:t>
          </w:r>
          <w:r w:rsidR="00E671DD">
            <w:rPr>
              <w:rFonts w:hint="eastAsia"/>
              <w:sz w:val="36"/>
              <w:lang w:val="zh-CN"/>
            </w:rPr>
            <w:t xml:space="preserve">  </w:t>
          </w:r>
          <w:r w:rsidRPr="00991D40">
            <w:rPr>
              <w:sz w:val="36"/>
              <w:lang w:val="zh-CN"/>
            </w:rPr>
            <w:t>录</w:t>
          </w:r>
        </w:p>
        <w:p w:rsidR="001C4658" w:rsidRPr="00E671DD" w:rsidRDefault="00BB7E61" w:rsidP="001C4658">
          <w:pPr>
            <w:pStyle w:val="12"/>
            <w:spacing w:line="600" w:lineRule="auto"/>
            <w:rPr>
              <w:rFonts w:cstheme="minorBidi"/>
              <w:sz w:val="32"/>
              <w:szCs w:val="32"/>
            </w:rPr>
          </w:pPr>
          <w:r w:rsidRPr="00E671DD">
            <w:rPr>
              <w:sz w:val="32"/>
              <w:szCs w:val="32"/>
            </w:rPr>
            <w:fldChar w:fldCharType="begin"/>
          </w:r>
          <w:r w:rsidR="008F3896" w:rsidRPr="00E671DD">
            <w:rPr>
              <w:sz w:val="32"/>
              <w:szCs w:val="32"/>
            </w:rPr>
            <w:instrText xml:space="preserve"> TOC \o "1-3" \h \z \u </w:instrText>
          </w:r>
          <w:r w:rsidRPr="00E671DD">
            <w:rPr>
              <w:sz w:val="32"/>
              <w:szCs w:val="32"/>
            </w:rPr>
            <w:fldChar w:fldCharType="separate"/>
          </w:r>
          <w:hyperlink w:anchor="_Toc2173012" w:history="1">
            <w:r w:rsidR="001C4658" w:rsidRPr="00E671DD">
              <w:rPr>
                <w:rStyle w:val="a3"/>
                <w:rFonts w:hint="eastAsia"/>
                <w:sz w:val="32"/>
                <w:szCs w:val="32"/>
              </w:rPr>
              <w:t>电子专业建设指导委员会</w:t>
            </w:r>
            <w:r w:rsidR="001C4658" w:rsidRPr="00E671DD">
              <w:rPr>
                <w:webHidden/>
                <w:sz w:val="32"/>
                <w:szCs w:val="32"/>
              </w:rPr>
              <w:tab/>
            </w:r>
            <w:r w:rsidRPr="00E671DD">
              <w:rPr>
                <w:webHidden/>
                <w:sz w:val="32"/>
                <w:szCs w:val="32"/>
              </w:rPr>
              <w:fldChar w:fldCharType="begin"/>
            </w:r>
            <w:r w:rsidR="001C4658" w:rsidRPr="00E671DD">
              <w:rPr>
                <w:webHidden/>
                <w:sz w:val="32"/>
                <w:szCs w:val="32"/>
              </w:rPr>
              <w:instrText xml:space="preserve"> PAGEREF _Toc2173012 \h </w:instrText>
            </w:r>
            <w:r w:rsidRPr="00E671DD">
              <w:rPr>
                <w:webHidden/>
                <w:sz w:val="32"/>
                <w:szCs w:val="32"/>
              </w:rPr>
            </w:r>
            <w:r w:rsidRPr="00E671DD">
              <w:rPr>
                <w:webHidden/>
                <w:sz w:val="32"/>
                <w:szCs w:val="32"/>
              </w:rPr>
              <w:fldChar w:fldCharType="separate"/>
            </w:r>
            <w:r w:rsidR="00CB79F7" w:rsidRPr="00E671DD">
              <w:rPr>
                <w:webHidden/>
                <w:sz w:val="32"/>
                <w:szCs w:val="32"/>
              </w:rPr>
              <w:t>3</w:t>
            </w:r>
            <w:r w:rsidRPr="00E671DD">
              <w:rPr>
                <w:webHidden/>
                <w:sz w:val="32"/>
                <w:szCs w:val="32"/>
              </w:rPr>
              <w:fldChar w:fldCharType="end"/>
            </w:r>
          </w:hyperlink>
        </w:p>
        <w:p w:rsidR="001C4658" w:rsidRPr="00E671DD" w:rsidRDefault="00BB7E61" w:rsidP="001C4658">
          <w:pPr>
            <w:pStyle w:val="12"/>
            <w:spacing w:line="600" w:lineRule="auto"/>
            <w:rPr>
              <w:rFonts w:cstheme="minorBidi"/>
              <w:sz w:val="32"/>
              <w:szCs w:val="32"/>
            </w:rPr>
          </w:pPr>
          <w:hyperlink w:anchor="_Toc2173013" w:history="1">
            <w:r w:rsidR="001C4658" w:rsidRPr="00E671DD">
              <w:rPr>
                <w:rStyle w:val="a3"/>
                <w:rFonts w:hint="eastAsia"/>
                <w:sz w:val="32"/>
                <w:szCs w:val="32"/>
              </w:rPr>
              <w:t>电子专业调研报告</w:t>
            </w:r>
            <w:r w:rsidR="001C4658" w:rsidRPr="00E671DD">
              <w:rPr>
                <w:webHidden/>
                <w:sz w:val="32"/>
                <w:szCs w:val="32"/>
              </w:rPr>
              <w:tab/>
            </w:r>
            <w:r w:rsidRPr="00E671DD">
              <w:rPr>
                <w:webHidden/>
                <w:sz w:val="32"/>
                <w:szCs w:val="32"/>
              </w:rPr>
              <w:fldChar w:fldCharType="begin"/>
            </w:r>
            <w:r w:rsidR="001C4658" w:rsidRPr="00E671DD">
              <w:rPr>
                <w:webHidden/>
                <w:sz w:val="32"/>
                <w:szCs w:val="32"/>
              </w:rPr>
              <w:instrText xml:space="preserve"> PAGEREF _Toc2173013 \h </w:instrText>
            </w:r>
            <w:r w:rsidRPr="00E671DD">
              <w:rPr>
                <w:webHidden/>
                <w:sz w:val="32"/>
                <w:szCs w:val="32"/>
              </w:rPr>
            </w:r>
            <w:r w:rsidRPr="00E671DD">
              <w:rPr>
                <w:webHidden/>
                <w:sz w:val="32"/>
                <w:szCs w:val="32"/>
              </w:rPr>
              <w:fldChar w:fldCharType="separate"/>
            </w:r>
            <w:r w:rsidR="00CB79F7" w:rsidRPr="00E671DD">
              <w:rPr>
                <w:webHidden/>
                <w:sz w:val="32"/>
                <w:szCs w:val="32"/>
              </w:rPr>
              <w:t>4</w:t>
            </w:r>
            <w:r w:rsidRPr="00E671DD">
              <w:rPr>
                <w:webHidden/>
                <w:sz w:val="32"/>
                <w:szCs w:val="32"/>
              </w:rPr>
              <w:fldChar w:fldCharType="end"/>
            </w:r>
          </w:hyperlink>
        </w:p>
        <w:p w:rsidR="001C4658" w:rsidRPr="00E671DD" w:rsidRDefault="00BB7E61" w:rsidP="001C4658">
          <w:pPr>
            <w:pStyle w:val="12"/>
            <w:spacing w:line="600" w:lineRule="auto"/>
            <w:rPr>
              <w:rFonts w:cstheme="minorBidi"/>
              <w:sz w:val="32"/>
              <w:szCs w:val="32"/>
            </w:rPr>
          </w:pPr>
          <w:hyperlink w:anchor="_Toc2173014" w:history="1">
            <w:r w:rsidR="001C4658" w:rsidRPr="00E671DD">
              <w:rPr>
                <w:rStyle w:val="a3"/>
                <w:rFonts w:hint="eastAsia"/>
                <w:sz w:val="32"/>
                <w:szCs w:val="32"/>
              </w:rPr>
              <w:t>电子专业人才培养方案</w:t>
            </w:r>
            <w:r w:rsidR="001C4658" w:rsidRPr="00E671DD">
              <w:rPr>
                <w:webHidden/>
                <w:sz w:val="32"/>
                <w:szCs w:val="32"/>
              </w:rPr>
              <w:tab/>
            </w:r>
            <w:r w:rsidRPr="00E671DD">
              <w:rPr>
                <w:webHidden/>
                <w:sz w:val="32"/>
                <w:szCs w:val="32"/>
              </w:rPr>
              <w:fldChar w:fldCharType="begin"/>
            </w:r>
            <w:r w:rsidR="001C4658" w:rsidRPr="00E671DD">
              <w:rPr>
                <w:webHidden/>
                <w:sz w:val="32"/>
                <w:szCs w:val="32"/>
              </w:rPr>
              <w:instrText xml:space="preserve"> PAGEREF _Toc2173014 \h </w:instrText>
            </w:r>
            <w:r w:rsidRPr="00E671DD">
              <w:rPr>
                <w:webHidden/>
                <w:sz w:val="32"/>
                <w:szCs w:val="32"/>
              </w:rPr>
            </w:r>
            <w:r w:rsidRPr="00E671DD">
              <w:rPr>
                <w:webHidden/>
                <w:sz w:val="32"/>
                <w:szCs w:val="32"/>
              </w:rPr>
              <w:fldChar w:fldCharType="separate"/>
            </w:r>
            <w:r w:rsidR="00CB79F7" w:rsidRPr="00E671DD">
              <w:rPr>
                <w:webHidden/>
                <w:sz w:val="32"/>
                <w:szCs w:val="32"/>
              </w:rPr>
              <w:t>17</w:t>
            </w:r>
            <w:r w:rsidRPr="00E671DD">
              <w:rPr>
                <w:webHidden/>
                <w:sz w:val="32"/>
                <w:szCs w:val="32"/>
              </w:rPr>
              <w:fldChar w:fldCharType="end"/>
            </w:r>
          </w:hyperlink>
        </w:p>
        <w:p w:rsidR="008F3896" w:rsidRPr="00991D40" w:rsidRDefault="00BB7E61" w:rsidP="001C4658">
          <w:pPr>
            <w:spacing w:line="600" w:lineRule="auto"/>
            <w:rPr>
              <w:b/>
            </w:rPr>
          </w:pPr>
          <w:r w:rsidRPr="00E671DD">
            <w:rPr>
              <w:rFonts w:ascii="仿宋" w:eastAsia="仿宋" w:hAnsi="仿宋"/>
              <w:sz w:val="32"/>
              <w:szCs w:val="32"/>
            </w:rPr>
            <w:fldChar w:fldCharType="end"/>
          </w:r>
        </w:p>
      </w:sdtContent>
    </w:sdt>
    <w:p w:rsidR="008F3896" w:rsidRPr="00991D40" w:rsidRDefault="008F3896">
      <w:pPr>
        <w:rPr>
          <w:b/>
        </w:rPr>
      </w:pPr>
    </w:p>
    <w:p w:rsidR="006061CF" w:rsidRPr="00991D40" w:rsidRDefault="006061CF">
      <w:pPr>
        <w:rPr>
          <w:b/>
        </w:rPr>
      </w:pPr>
    </w:p>
    <w:p w:rsidR="006061CF" w:rsidRPr="00991D40" w:rsidRDefault="006061CF">
      <w:pPr>
        <w:rPr>
          <w:b/>
        </w:rPr>
      </w:pPr>
    </w:p>
    <w:p w:rsidR="006061CF" w:rsidRPr="00991D40" w:rsidRDefault="006061CF">
      <w:pPr>
        <w:rPr>
          <w:b/>
        </w:rPr>
      </w:pPr>
    </w:p>
    <w:p w:rsidR="006061CF" w:rsidRDefault="006061CF">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Default="001C4658">
      <w:pPr>
        <w:rPr>
          <w:b/>
        </w:rPr>
      </w:pPr>
    </w:p>
    <w:p w:rsidR="001C4658" w:rsidRPr="0026575E" w:rsidRDefault="001C4658" w:rsidP="001C4658">
      <w:pPr>
        <w:jc w:val="center"/>
        <w:rPr>
          <w:rFonts w:ascii="黑体" w:eastAsia="黑体" w:hAnsi="黑体"/>
          <w:bCs/>
          <w:sz w:val="32"/>
          <w:szCs w:val="36"/>
        </w:rPr>
      </w:pPr>
      <w:r w:rsidRPr="0026575E">
        <w:rPr>
          <w:rFonts w:ascii="黑体" w:eastAsia="黑体" w:hAnsi="黑体" w:hint="eastAsia"/>
          <w:bCs/>
          <w:sz w:val="32"/>
          <w:szCs w:val="36"/>
        </w:rPr>
        <w:lastRenderedPageBreak/>
        <w:t>乐山市第一职业高级中学</w:t>
      </w:r>
    </w:p>
    <w:p w:rsidR="001C4658" w:rsidRPr="00F351C1" w:rsidRDefault="001C4658" w:rsidP="001C4658">
      <w:pPr>
        <w:pStyle w:val="1"/>
        <w:rPr>
          <w:rFonts w:ascii="黑体" w:eastAsia="黑体" w:hAnsi="黑体"/>
          <w:b w:val="0"/>
        </w:rPr>
      </w:pPr>
      <w:bookmarkStart w:id="0" w:name="_Toc2173012"/>
      <w:r w:rsidRPr="00F351C1">
        <w:rPr>
          <w:rFonts w:ascii="黑体" w:eastAsia="黑体" w:hAnsi="黑体" w:hint="eastAsia"/>
          <w:b w:val="0"/>
        </w:rPr>
        <w:t>电子专业</w:t>
      </w:r>
      <w:r>
        <w:rPr>
          <w:rFonts w:ascii="黑体" w:eastAsia="黑体" w:hAnsi="黑体" w:hint="eastAsia"/>
          <w:b w:val="0"/>
        </w:rPr>
        <w:t>建设指导委员会</w:t>
      </w:r>
      <w:bookmarkEnd w:id="0"/>
    </w:p>
    <w:p w:rsidR="001C4658" w:rsidRDefault="001C4658">
      <w:pPr>
        <w:rPr>
          <w:b/>
        </w:rPr>
      </w:pPr>
    </w:p>
    <w:p w:rsidR="001C4658" w:rsidRPr="001C4658" w:rsidRDefault="001C4658" w:rsidP="001C4658">
      <w:pPr>
        <w:rPr>
          <w:rFonts w:ascii="仿宋" w:eastAsia="仿宋" w:hAnsi="仿宋"/>
          <w:b/>
          <w:bCs/>
          <w:sz w:val="28"/>
          <w:szCs w:val="28"/>
        </w:rPr>
      </w:pPr>
      <w:r w:rsidRPr="001C4658">
        <w:rPr>
          <w:rFonts w:ascii="仿宋" w:eastAsia="仿宋" w:hAnsi="仿宋" w:hint="eastAsia"/>
          <w:b/>
          <w:bCs/>
          <w:sz w:val="28"/>
          <w:szCs w:val="28"/>
        </w:rPr>
        <w:t>主任：</w:t>
      </w:r>
      <w:r w:rsidRPr="001C4658">
        <w:rPr>
          <w:rFonts w:ascii="仿宋" w:eastAsia="仿宋" w:hAnsi="仿宋" w:hint="eastAsia"/>
          <w:sz w:val="28"/>
          <w:szCs w:val="28"/>
        </w:rPr>
        <w:t>袁继敏</w:t>
      </w:r>
    </w:p>
    <w:p w:rsidR="001C4658" w:rsidRPr="001C4658" w:rsidRDefault="001C4658" w:rsidP="001C4658">
      <w:pPr>
        <w:rPr>
          <w:rFonts w:ascii="仿宋" w:eastAsia="仿宋" w:hAnsi="仿宋"/>
          <w:b/>
          <w:bCs/>
          <w:sz w:val="28"/>
          <w:szCs w:val="28"/>
        </w:rPr>
      </w:pPr>
      <w:r w:rsidRPr="001C4658">
        <w:rPr>
          <w:rFonts w:ascii="仿宋" w:eastAsia="仿宋" w:hAnsi="仿宋" w:hint="eastAsia"/>
          <w:b/>
          <w:bCs/>
          <w:sz w:val="28"/>
          <w:szCs w:val="28"/>
        </w:rPr>
        <w:t>副主任：</w:t>
      </w:r>
      <w:r w:rsidRPr="001C4658">
        <w:rPr>
          <w:rFonts w:ascii="仿宋" w:eastAsia="仿宋" w:hAnsi="仿宋" w:hint="eastAsia"/>
          <w:sz w:val="28"/>
          <w:szCs w:val="28"/>
        </w:rPr>
        <w:t>邱富军  刘理桃   黄  健</w:t>
      </w:r>
    </w:p>
    <w:tbl>
      <w:tblPr>
        <w:tblStyle w:val="a5"/>
        <w:tblW w:w="9180" w:type="dxa"/>
        <w:tblLayout w:type="fixed"/>
        <w:tblLook w:val="04A0"/>
      </w:tblPr>
      <w:tblGrid>
        <w:gridCol w:w="959"/>
        <w:gridCol w:w="1276"/>
        <w:gridCol w:w="2976"/>
        <w:gridCol w:w="1606"/>
        <w:gridCol w:w="2363"/>
      </w:tblGrid>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姓名</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专业/工种</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单位</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联系电话</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职务/职称</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袁继敏</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计算机</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成都航空职业技术学院</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18116569095</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信息工程学院院长  教授</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邱富军</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电子科学与技术</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泸州职业技术学院</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18121977721</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电子工程学院副院长</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栗玉琴</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材料加工工程</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泸州职业技术学院</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15908467063</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电子工程学院党总支副书记</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苏宏锋</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控制科学与工程</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四川交通职业技术学院</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18380296385</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讲师</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刘  春</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电子工程</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四川化工职业技术学院</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15283084977</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副教授</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汪  洋</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电气自动化</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乐山职业技术学院</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13408339191</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高级电工考评员</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何军蓉</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物联网</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川信新大陆物联网学院</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13880715247</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企业导师</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肖  平</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电工</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乐山一拉得电网自动化</w:t>
            </w:r>
          </w:p>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有限公司</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13890669398</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质管部经理</w:t>
            </w:r>
          </w:p>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一级电工技师</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刘理桃</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电气工程</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四川峨胜水泥股份有限公司</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13890635574</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高级技师</w:t>
            </w:r>
          </w:p>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乐山市维修电工大师工作室负责人</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黄  健</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电子电工</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乐山市第一职业高级中学</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15883367111</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电子专业部主任 高级教师</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张凤琴</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应用电子技术</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乐山市第一职业高级中学</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18908137603</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教研组长  高级教师</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吴雪娇</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电子信息工程</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乐山市第一职业高级中学</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13541929644</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专任教师 一级教师</w:t>
            </w:r>
          </w:p>
        </w:tc>
      </w:tr>
      <w:tr w:rsidR="001C4658" w:rsidRPr="001C4658" w:rsidTr="001C4658">
        <w:tc>
          <w:tcPr>
            <w:tcW w:w="959" w:type="dxa"/>
            <w:tcBorders>
              <w:top w:val="single" w:sz="4" w:space="0" w:color="auto"/>
              <w:left w:val="single" w:sz="4" w:space="0" w:color="auto"/>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彭  磊</w:t>
            </w:r>
          </w:p>
        </w:tc>
        <w:tc>
          <w:tcPr>
            <w:tcW w:w="12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电子信息工程</w:t>
            </w:r>
          </w:p>
        </w:tc>
        <w:tc>
          <w:tcPr>
            <w:tcW w:w="297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乐山市第一职业高级中学</w:t>
            </w:r>
          </w:p>
        </w:tc>
        <w:tc>
          <w:tcPr>
            <w:tcW w:w="1606"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15298028743</w:t>
            </w:r>
          </w:p>
        </w:tc>
        <w:tc>
          <w:tcPr>
            <w:tcW w:w="2363" w:type="dxa"/>
            <w:tcBorders>
              <w:top w:val="single" w:sz="4" w:space="0" w:color="auto"/>
              <w:left w:val="nil"/>
              <w:bottom w:val="single" w:sz="4" w:space="0" w:color="auto"/>
              <w:right w:val="single" w:sz="4" w:space="0" w:color="auto"/>
            </w:tcBorders>
            <w:vAlign w:val="center"/>
            <w:hideMark/>
          </w:tcPr>
          <w:p w:rsidR="001C4658" w:rsidRPr="001C4658" w:rsidRDefault="001C4658" w:rsidP="001C4658">
            <w:pPr>
              <w:spacing w:line="276" w:lineRule="auto"/>
              <w:jc w:val="center"/>
              <w:rPr>
                <w:rFonts w:ascii="仿宋" w:eastAsia="仿宋" w:hAnsi="仿宋"/>
                <w:kern w:val="2"/>
                <w:sz w:val="24"/>
                <w:szCs w:val="24"/>
              </w:rPr>
            </w:pPr>
            <w:r w:rsidRPr="001C4658">
              <w:rPr>
                <w:rFonts w:ascii="仿宋" w:eastAsia="仿宋" w:hAnsi="仿宋" w:hint="eastAsia"/>
                <w:sz w:val="24"/>
                <w:szCs w:val="24"/>
              </w:rPr>
              <w:t>专任教师</w:t>
            </w:r>
          </w:p>
        </w:tc>
      </w:tr>
    </w:tbl>
    <w:p w:rsidR="001C4658" w:rsidRDefault="001C4658" w:rsidP="001C4658">
      <w:r>
        <w:t xml:space="preserve"> </w:t>
      </w:r>
    </w:p>
    <w:p w:rsidR="001C4658" w:rsidRDefault="001C4658">
      <w:pPr>
        <w:rPr>
          <w:b/>
        </w:rPr>
      </w:pPr>
    </w:p>
    <w:p w:rsidR="001C4658" w:rsidRDefault="001C4658">
      <w:pPr>
        <w:rPr>
          <w:b/>
        </w:rPr>
      </w:pPr>
    </w:p>
    <w:p w:rsidR="008C0F10" w:rsidRPr="0026575E" w:rsidRDefault="008C0F10" w:rsidP="008C0F10">
      <w:pPr>
        <w:jc w:val="center"/>
        <w:rPr>
          <w:rFonts w:ascii="黑体" w:eastAsia="黑体" w:hAnsi="黑体"/>
          <w:bCs/>
          <w:sz w:val="32"/>
          <w:szCs w:val="36"/>
        </w:rPr>
      </w:pPr>
      <w:r w:rsidRPr="0026575E">
        <w:rPr>
          <w:rFonts w:ascii="黑体" w:eastAsia="黑体" w:hAnsi="黑体" w:hint="eastAsia"/>
          <w:bCs/>
          <w:sz w:val="32"/>
          <w:szCs w:val="36"/>
        </w:rPr>
        <w:lastRenderedPageBreak/>
        <w:t>乐山市第一职业高级中学</w:t>
      </w:r>
    </w:p>
    <w:p w:rsidR="008C0F10" w:rsidRPr="00F351C1" w:rsidRDefault="008C0F10" w:rsidP="00F351C1">
      <w:pPr>
        <w:pStyle w:val="1"/>
        <w:rPr>
          <w:rFonts w:ascii="黑体" w:eastAsia="黑体" w:hAnsi="黑体"/>
          <w:b w:val="0"/>
        </w:rPr>
      </w:pPr>
      <w:bookmarkStart w:id="1" w:name="_Toc2173013"/>
      <w:r w:rsidRPr="00F351C1">
        <w:rPr>
          <w:rFonts w:ascii="黑体" w:eastAsia="黑体" w:hAnsi="黑体" w:hint="eastAsia"/>
          <w:b w:val="0"/>
        </w:rPr>
        <w:t>电子专业调研报告</w:t>
      </w:r>
      <w:bookmarkEnd w:id="1"/>
    </w:p>
    <w:p w:rsidR="008C0F10" w:rsidRDefault="008C0F10" w:rsidP="008C0F10">
      <w:pPr>
        <w:ind w:firstLine="420"/>
        <w:rPr>
          <w:rFonts w:ascii="宋体" w:hAnsi="宋体"/>
          <w:b/>
          <w:bCs/>
        </w:rPr>
      </w:pPr>
      <w:r>
        <w:rPr>
          <w:rFonts w:ascii="宋体" w:hAnsi="宋体" w:hint="eastAsia"/>
          <w:b/>
          <w:bCs/>
        </w:rPr>
        <w:t xml:space="preserve"> </w:t>
      </w:r>
    </w:p>
    <w:p w:rsidR="008C0F10" w:rsidRPr="00754681" w:rsidRDefault="008C0F10" w:rsidP="00754681">
      <w:pPr>
        <w:spacing w:line="360" w:lineRule="auto"/>
        <w:ind w:firstLineChars="230" w:firstLine="552"/>
        <w:rPr>
          <w:rFonts w:ascii="仿宋" w:eastAsia="仿宋" w:hAnsi="仿宋"/>
          <w:color w:val="2B2B2B"/>
          <w:sz w:val="24"/>
          <w:shd w:val="clear" w:color="auto" w:fill="FFFFFF"/>
        </w:rPr>
      </w:pPr>
      <w:r w:rsidRPr="00754681">
        <w:rPr>
          <w:rFonts w:ascii="仿宋" w:eastAsia="仿宋" w:hAnsi="仿宋" w:hint="eastAsia"/>
          <w:sz w:val="24"/>
        </w:rPr>
        <w:t>为深化教育教学改革，切实推进电子专业的教学诊断与改革工作，牢牢把握职教办学方向，着力提高学生综合职业能力，着力提高教师业务能力，着力提高专业服务地方经济发展的能力。</w:t>
      </w:r>
      <w:r w:rsidRPr="00754681">
        <w:rPr>
          <w:rFonts w:ascii="仿宋" w:eastAsia="仿宋" w:hAnsi="仿宋" w:hint="eastAsia"/>
          <w:color w:val="2B2B2B"/>
          <w:sz w:val="24"/>
          <w:shd w:val="clear" w:color="auto" w:fill="FFFFFF"/>
        </w:rPr>
        <w:t>根据学校的专业建设要求，2017年暑期，电子专业部组织所有专业课教师，共同走访了乐山市一拉得电网有限公司、乐能投特来电新能源有限公司、乐山希尔电子股份有限公司、乐山新雅科技有限公司等相关企业。通过实地查看、开展座谈和填写《企业调研记录表》等形式，了解了企业的现状和技术发展趋势，企业目前的技术工艺、设备产品的情况，企业对人才技能、素养等方面的需求以及中职学校学生到相关企业工作情况。结合</w:t>
      </w:r>
      <w:r w:rsidRPr="00754681">
        <w:rPr>
          <w:rFonts w:ascii="仿宋" w:eastAsia="仿宋" w:hAnsi="仿宋" w:cs="Arial" w:hint="eastAsia"/>
          <w:color w:val="323232"/>
          <w:sz w:val="24"/>
          <w:shd w:val="clear" w:color="auto" w:fill="FFFFFF"/>
        </w:rPr>
        <w:t>我国中高职衔接的政策、制度及模式，对省内国家示范、省示范高职院校对口单招、“3+2”等情况进行了咨询。</w:t>
      </w:r>
      <w:r w:rsidRPr="00754681">
        <w:rPr>
          <w:rFonts w:ascii="仿宋" w:eastAsia="仿宋" w:hAnsi="仿宋" w:hint="eastAsia"/>
          <w:color w:val="2B2B2B"/>
          <w:sz w:val="24"/>
          <w:shd w:val="clear" w:color="auto" w:fill="FFFFFF"/>
        </w:rPr>
        <w:t>现将具体情况汇报如下：</w:t>
      </w:r>
    </w:p>
    <w:p w:rsidR="008C0F10" w:rsidRPr="00754681" w:rsidRDefault="008C0F10" w:rsidP="00754681">
      <w:pPr>
        <w:spacing w:line="360" w:lineRule="auto"/>
        <w:ind w:firstLineChars="30" w:firstLine="72"/>
        <w:rPr>
          <w:rFonts w:ascii="仿宋" w:eastAsia="仿宋" w:hAnsi="仿宋"/>
          <w:b/>
          <w:bCs/>
          <w:sz w:val="24"/>
        </w:rPr>
      </w:pPr>
      <w:r w:rsidRPr="00754681">
        <w:rPr>
          <w:rFonts w:ascii="仿宋" w:eastAsia="仿宋" w:hAnsi="仿宋" w:hint="eastAsia"/>
          <w:b/>
          <w:bCs/>
          <w:sz w:val="24"/>
        </w:rPr>
        <w:t>一、行业企业研调</w:t>
      </w:r>
    </w:p>
    <w:p w:rsidR="008C0F10" w:rsidRPr="00754681" w:rsidRDefault="008C0F10" w:rsidP="00754681">
      <w:pPr>
        <w:spacing w:line="360" w:lineRule="auto"/>
        <w:ind w:firstLineChars="180" w:firstLine="434"/>
        <w:rPr>
          <w:rFonts w:ascii="仿宋" w:eastAsia="仿宋" w:hAnsi="仿宋"/>
          <w:b/>
          <w:bCs/>
          <w:sz w:val="24"/>
        </w:rPr>
      </w:pPr>
      <w:r w:rsidRPr="00754681">
        <w:rPr>
          <w:rFonts w:ascii="仿宋" w:eastAsia="仿宋" w:hAnsi="仿宋" w:hint="eastAsia"/>
          <w:b/>
          <w:bCs/>
          <w:sz w:val="24"/>
        </w:rPr>
        <w:t>（一）企业概况</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1.乐山一拉得电网自动化有限公司。乐山一拉得电网自动化有限公司是一家融现代科学技术和现代管理体制为一体的高新技术企业，是西南地区最早生产箱式变电站及高低压电气成套产品的生产厂家之一，是四川省电工行业协会、四川省标准化协会常务理事单位。公司产品覆盖了箱式变电站、高低压成套设备、电力系统自动化三大领域，16个种类，120多个系列。公司拥有自主专利知识产权25项，其中发明专利2项。</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2.乐山希尔电子股份有限公司。位于四川省乐山市高新区，占地118亩，拥有厂房及办公用房约5万平方米，是专业致力于半导体分立器件研发、生产和销售的国家高新技术企业。公司拥有从半导体分立器件芯片设计制造到后道封装的完整产业链，公司旗下全资子公司—乐山嘉洋科技发展有限公司，具有年产240万片4吋高端GPP芯片的能力</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3.乐山市五通桥区新雅工业电气成套设备厂。乐山市五通桥区新雅工业电气成套设备厂是一家专业的工业电气成套设备厂，已经国家相关部门批准注册的高新技术企业。主营锅炉、水处理、橡塑电气控制成套设备以及电子电路设计、软件开发、计算机编程、变频节能改造等，年生产电气控制设备三千余台（套）。</w:t>
      </w:r>
    </w:p>
    <w:p w:rsidR="008C0F10" w:rsidRPr="00754681" w:rsidRDefault="008C0F10" w:rsidP="00754681">
      <w:pPr>
        <w:spacing w:line="360" w:lineRule="auto"/>
        <w:ind w:firstLineChars="229" w:firstLine="552"/>
        <w:rPr>
          <w:rFonts w:ascii="仿宋" w:eastAsia="仿宋" w:hAnsi="仿宋"/>
          <w:b/>
          <w:bCs/>
          <w:sz w:val="24"/>
        </w:rPr>
      </w:pPr>
      <w:r w:rsidRPr="00754681">
        <w:rPr>
          <w:rFonts w:ascii="仿宋" w:eastAsia="仿宋" w:hAnsi="仿宋" w:hint="eastAsia"/>
          <w:b/>
          <w:bCs/>
          <w:sz w:val="24"/>
        </w:rPr>
        <w:t>（二）企业现状</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lastRenderedPageBreak/>
        <w:t>乐山一拉得电网自动化有限公司产品覆盖了箱式变电站、高低压成套设备、电力系统自动化三大领域，16个种类，120多个系列。公司拥有自主专利知识产权25项，其中发明专利2项。公司自行研发的专利产品环保型箱式变电站获得香港博览会金奖，并被第66届国际电工委员会确定为指定产品，被四川省人民政府授予“四川省名牌产品”称号；研发的同心式高漏抗可调消弧线圈获得国家5项专利，其中IDC-3000-10型智能消弧线圈成套装置被列为“国家火炬计划项目”。</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乐山希尔电子股份有限公司现有主要产品有GPP芯片、单相整流桥及三相整流模块，主要应用于电磁炉、电视机、冰箱、洗衣机、变频空调等家电行业和电焊机、变频器、工控设备、电源等行业。</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乐山市五通桥区新雅工业电气成套设备厂主营锅炉、水处理、橡塑电气控制成套设备以及电子电路设计、软件开发、计算机编程、变频节能改造等。年生产电气控制设备三千余台（套）。立足于现有生产经营模式，进一步扩大生产、销售范围，主要朝工业自动控制系统装置、配电开关控制设备制造、销售、维修方向发展。</w:t>
      </w:r>
    </w:p>
    <w:p w:rsidR="008C0F10" w:rsidRPr="00754681" w:rsidRDefault="008C0F10" w:rsidP="00754681">
      <w:pPr>
        <w:spacing w:line="360" w:lineRule="auto"/>
        <w:ind w:firstLineChars="229" w:firstLine="552"/>
        <w:rPr>
          <w:rFonts w:ascii="仿宋" w:eastAsia="仿宋" w:hAnsi="仿宋"/>
          <w:b/>
          <w:bCs/>
          <w:sz w:val="24"/>
        </w:rPr>
      </w:pPr>
      <w:r w:rsidRPr="00754681">
        <w:rPr>
          <w:rFonts w:ascii="仿宋" w:eastAsia="仿宋" w:hAnsi="仿宋" w:hint="eastAsia"/>
          <w:b/>
          <w:bCs/>
          <w:sz w:val="24"/>
        </w:rPr>
        <w:t>（三）企业目前的发展趋势、设备、产品情况</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当下，新能源汽车产业一路高歌，发展势头迅猛。去年，一拉得公司察觉到新能源领域的市场前景后，与青岛特锐德电气股份有限公司“联姻”，强强联手，资源整合，进军新能源汽车充电桩行业。目前，一拉得公司新建的新能源汽车车档充电桩精装车间项目已投产运行。</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乐山希尔电子股份有限公司。如今全球电子制造全产业链面临转型升级的机遇和挑战，“节能环保是持续发展的大趋势，IPC标准也一直在这方面重点推进，比如说如何降低化学品的使用，如何能使生产和制造更加地环境友好，这在IPC标准中都有非常详细的规定和指导。” 未来制造先进性将体现在更紧密的研发与生产集成、大规模定制、自动化的提升以及环保等方面。</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乐山市五通桥区新雅工业电气成套设备厂基于电子电路设计、软件开发、计算机编程、变频节能改造、模具设计等相关技术，主营锅炉、水处理、橡塑电气控制成套设备的制造。立足于现有生产经营模式，进一步扩大生产、销售范围，主要朝工业自动控制系统装置、配电开关控制设备制造、销售、维修方向发展。</w:t>
      </w:r>
    </w:p>
    <w:p w:rsidR="008C0F10" w:rsidRPr="00754681" w:rsidRDefault="008C0F10" w:rsidP="00754681">
      <w:pPr>
        <w:spacing w:line="360" w:lineRule="auto"/>
        <w:ind w:firstLineChars="229" w:firstLine="552"/>
        <w:rPr>
          <w:rFonts w:ascii="仿宋" w:eastAsia="仿宋" w:hAnsi="仿宋"/>
          <w:b/>
          <w:bCs/>
          <w:sz w:val="24"/>
        </w:rPr>
      </w:pPr>
      <w:r w:rsidRPr="00754681">
        <w:rPr>
          <w:rFonts w:ascii="仿宋" w:eastAsia="仿宋" w:hAnsi="仿宋" w:hint="eastAsia"/>
          <w:b/>
          <w:bCs/>
          <w:sz w:val="24"/>
        </w:rPr>
        <w:t>（四）企业的人才需求状况</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目前，电子电工行业人才总量严重不足，人才层次结构不合理，缺乏低端熟练技术</w:t>
      </w:r>
      <w:r w:rsidRPr="00754681">
        <w:rPr>
          <w:rFonts w:ascii="仿宋" w:eastAsia="仿宋" w:hAnsi="仿宋" w:hint="eastAsia"/>
          <w:sz w:val="24"/>
        </w:rPr>
        <w:lastRenderedPageBreak/>
        <w:t>工人。除高精尖专家人才外，电子企业还需要大批熟练操作的技术工人。目前，我国技术工人文化程度低的多，高的少；技术等级低的多，高的少；高等级技术工人年龄大的多，年轻的少，生产、经营、管理、服务第一线的技术应用型人才奇缺。尽管各个企业人才很多，但并不意味着就能完全满足企业的需要，企业的用人仍有很大的空间，企业对人才需求主要表现在以下几方面：</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l.对人才技术的需求</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现在的企业面临着日趋白热化的残酷的竞争，为了减员增效，提高人才的利用率，不愿意承担培训人才的任务，即企业不养“闲人”，所以企业就千方百计地寻找可以直接上岗的人才，具有一定动手能力毕业生。</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2.对人才能力的需求</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电子电工专业人才需要的是掌握了一定专业知识、动手能力强的技能型人才，特别对技能型人才要求比较高，在调研过程中我们注意到，在企业内很多人都担任了不同的工作角色，打破了原有的“一个萝卜一个坑”的用人模式，倡导“一个萝卜几个坑”，从而提高工作效率。几乎所有企业都喜欢既懂技能又懂管理，专业知识面广，一专多能，具有一定公关能力，社交能力和组织协调能力的专门人才。</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3.对人才综合素质的需求</w:t>
      </w:r>
    </w:p>
    <w:p w:rsidR="008C0F10" w:rsidRPr="00754681" w:rsidRDefault="008C0F10" w:rsidP="00754681">
      <w:pPr>
        <w:spacing w:line="360" w:lineRule="auto"/>
        <w:ind w:firstLineChars="230" w:firstLine="552"/>
        <w:rPr>
          <w:rFonts w:ascii="仿宋" w:eastAsia="仿宋" w:hAnsi="仿宋"/>
          <w:sz w:val="24"/>
        </w:rPr>
      </w:pPr>
      <w:r w:rsidRPr="00754681">
        <w:rPr>
          <w:rFonts w:ascii="仿宋" w:eastAsia="仿宋" w:hAnsi="仿宋" w:hint="eastAsia"/>
          <w:sz w:val="24"/>
        </w:rPr>
        <w:t>现在的企业对人才的综合素质也提出了很高的要求，从思想素质到职业道德及人文素质都提出了较高要求。劳动强度大，流动性大等特点决定了电子电工行业从业人员必须具备吃苦耐劳、勇敢顽强、无怨无悔的工作作风和勇于奉献的职业道德精神和品质。</w:t>
      </w:r>
    </w:p>
    <w:p w:rsidR="008C0F10" w:rsidRPr="00754681" w:rsidRDefault="008C0F10" w:rsidP="008C0F10">
      <w:pPr>
        <w:spacing w:line="360" w:lineRule="auto"/>
        <w:ind w:firstLine="420"/>
        <w:rPr>
          <w:rFonts w:ascii="仿宋" w:eastAsia="仿宋" w:hAnsi="仿宋"/>
          <w:b/>
          <w:bCs/>
          <w:sz w:val="24"/>
        </w:rPr>
      </w:pPr>
      <w:r w:rsidRPr="00754681">
        <w:rPr>
          <w:rFonts w:ascii="仿宋" w:eastAsia="仿宋" w:hAnsi="仿宋" w:hint="eastAsia"/>
          <w:b/>
          <w:bCs/>
          <w:sz w:val="24"/>
        </w:rPr>
        <w:t>（五）企业对人才技能、素养等方面的要求</w:t>
      </w:r>
    </w:p>
    <w:p w:rsidR="008C0F10" w:rsidRPr="00754681" w:rsidRDefault="008C0F10" w:rsidP="008C0F10">
      <w:pPr>
        <w:spacing w:line="360" w:lineRule="auto"/>
        <w:ind w:firstLine="420"/>
        <w:jc w:val="center"/>
        <w:rPr>
          <w:rFonts w:ascii="仿宋" w:eastAsia="仿宋" w:hAnsi="仿宋"/>
          <w:sz w:val="24"/>
        </w:rPr>
      </w:pPr>
      <w:r w:rsidRPr="00754681">
        <w:rPr>
          <w:rFonts w:ascii="仿宋" w:eastAsia="仿宋" w:hAnsi="仿宋" w:hint="eastAsia"/>
          <w:sz w:val="24"/>
        </w:rPr>
        <w:t>用人单位对毕业生综合评价统计表</w:t>
      </w:r>
    </w:p>
    <w:tbl>
      <w:tblPr>
        <w:tblStyle w:val="a5"/>
        <w:tblW w:w="9215" w:type="dxa"/>
        <w:tblInd w:w="-176" w:type="dxa"/>
        <w:tblLayout w:type="fixed"/>
        <w:tblLook w:val="04A0"/>
      </w:tblPr>
      <w:tblGrid>
        <w:gridCol w:w="710"/>
        <w:gridCol w:w="4110"/>
        <w:gridCol w:w="1277"/>
        <w:gridCol w:w="1701"/>
        <w:gridCol w:w="1417"/>
      </w:tblGrid>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序号</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调查内容</w:t>
            </w:r>
          </w:p>
        </w:tc>
        <w:tc>
          <w:tcPr>
            <w:tcW w:w="4395" w:type="dxa"/>
            <w:gridSpan w:val="3"/>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评价</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1</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毕业生的工作与所学专业</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对口62%</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贴近38%</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不对口0%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2</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毕业生基础知识掌握情况</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很好52%</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较好38%</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一般10%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3</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毕业生专业知识掌握情况</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很好20%</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较好50%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一般30%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4</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毕业生实践动手能力</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很强40%</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较强</w:t>
            </w:r>
            <w:r w:rsidR="00346D5E" w:rsidRPr="00754681">
              <w:rPr>
                <w:rFonts w:ascii="仿宋" w:eastAsia="仿宋" w:hAnsi="仿宋" w:hint="eastAsia"/>
                <w:sz w:val="21"/>
              </w:rPr>
              <w:t>50%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一般10%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5</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毕业生独立完成日常工作</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很容易85%</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较困难15%</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困难0%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6</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毕业生团队意识</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很强38%</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较强52%</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一般10%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7</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毕业生表达能力</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很强20%</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较强60%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一般20%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8</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毕业生与同事、客户交往能力</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很强25%</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较强65%</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一般10%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9</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毕业生提合理化建议及创新</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很好5%</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较好30%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一般65%</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10</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毕业生关心企业爱岗敬业程度</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很高38%</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较高54%</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一般8%</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lastRenderedPageBreak/>
              <w:t>11</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毕业生对本岗位技术了解程度</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很了解30%</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较了解50%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一般20%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12</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毕业生解决一般技术问题能力</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很强20%</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较强50%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一般30%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13</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毕业生书写文件、报告能力</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很强10%</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较强50%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一般40%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14</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毕业生主动寻找发现技术问题意识</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很强10%</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较强50%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一般40%</w:t>
            </w:r>
          </w:p>
        </w:tc>
      </w:tr>
      <w:tr w:rsidR="008C0F10" w:rsidRPr="00754681" w:rsidTr="00484427">
        <w:trPr>
          <w:trHeight w:val="555"/>
        </w:trPr>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15</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毕业生不断学习提高自身修养和工作能力</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很强10%</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较强60%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一般30%</w:t>
            </w:r>
          </w:p>
        </w:tc>
      </w:tr>
      <w:tr w:rsidR="008C0F10" w:rsidRPr="00754681" w:rsidTr="00484427">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16</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毕业生经受挫折和意外事件考验能力</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很强10%</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较强40%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一般50%</w:t>
            </w:r>
          </w:p>
        </w:tc>
      </w:tr>
      <w:tr w:rsidR="008C0F10" w:rsidRPr="00754681" w:rsidTr="00484427">
        <w:trPr>
          <w:trHeight w:val="511"/>
        </w:trPr>
        <w:tc>
          <w:tcPr>
            <w:tcW w:w="71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17</w:t>
            </w:r>
          </w:p>
        </w:tc>
        <w:tc>
          <w:tcPr>
            <w:tcW w:w="4110"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对毕业生总体评价</w:t>
            </w:r>
          </w:p>
        </w:tc>
        <w:tc>
          <w:tcPr>
            <w:tcW w:w="127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非常满意20%</w:t>
            </w:r>
          </w:p>
        </w:tc>
        <w:tc>
          <w:tcPr>
            <w:tcW w:w="1701"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比较满意70%</w:t>
            </w:r>
          </w:p>
        </w:tc>
        <w:tc>
          <w:tcPr>
            <w:tcW w:w="1417" w:type="dxa"/>
            <w:tcBorders>
              <w:top w:val="single" w:sz="4" w:space="0" w:color="auto"/>
              <w:left w:val="nil"/>
              <w:bottom w:val="single" w:sz="4" w:space="0" w:color="auto"/>
              <w:right w:val="single" w:sz="4" w:space="0" w:color="auto"/>
            </w:tcBorders>
            <w:vAlign w:val="center"/>
            <w:hideMark/>
          </w:tcPr>
          <w:p w:rsidR="008C0F10" w:rsidRPr="00754681" w:rsidRDefault="008C0F10" w:rsidP="00484427">
            <w:pPr>
              <w:spacing w:line="276" w:lineRule="auto"/>
              <w:jc w:val="center"/>
              <w:rPr>
                <w:rFonts w:ascii="仿宋" w:eastAsia="仿宋" w:hAnsi="仿宋"/>
                <w:kern w:val="2"/>
                <w:sz w:val="21"/>
              </w:rPr>
            </w:pPr>
            <w:r w:rsidRPr="00754681">
              <w:rPr>
                <w:rFonts w:ascii="仿宋" w:eastAsia="仿宋" w:hAnsi="仿宋" w:hint="eastAsia"/>
                <w:sz w:val="21"/>
              </w:rPr>
              <w:t>不满意10%</w:t>
            </w:r>
          </w:p>
        </w:tc>
      </w:tr>
    </w:tbl>
    <w:p w:rsidR="008C0F10" w:rsidRPr="00754681" w:rsidRDefault="008C0F10" w:rsidP="00754681">
      <w:pPr>
        <w:spacing w:line="360" w:lineRule="auto"/>
        <w:ind w:firstLineChars="200" w:firstLine="480"/>
        <w:rPr>
          <w:rFonts w:ascii="仿宋" w:eastAsia="仿宋" w:hAnsi="仿宋"/>
          <w:sz w:val="24"/>
          <w:szCs w:val="32"/>
        </w:rPr>
      </w:pPr>
      <w:r w:rsidRPr="00754681">
        <w:rPr>
          <w:rFonts w:ascii="仿宋" w:eastAsia="仿宋" w:hAnsi="仿宋" w:hint="eastAsia"/>
          <w:sz w:val="24"/>
          <w:szCs w:val="32"/>
        </w:rPr>
        <w:t>企业对人才的要求：</w:t>
      </w:r>
    </w:p>
    <w:p w:rsidR="008C0F10" w:rsidRPr="00754681" w:rsidRDefault="008C0F10" w:rsidP="00754681">
      <w:pPr>
        <w:spacing w:line="360" w:lineRule="auto"/>
        <w:ind w:firstLineChars="200" w:firstLine="480"/>
        <w:rPr>
          <w:rFonts w:ascii="仿宋" w:eastAsia="仿宋" w:hAnsi="仿宋"/>
          <w:sz w:val="24"/>
          <w:szCs w:val="32"/>
        </w:rPr>
      </w:pPr>
      <w:r w:rsidRPr="00754681">
        <w:rPr>
          <w:rFonts w:ascii="仿宋" w:eastAsia="仿宋" w:hAnsi="仿宋" w:hint="eastAsia"/>
          <w:sz w:val="24"/>
          <w:szCs w:val="32"/>
        </w:rPr>
        <w:t>1.企业将抽象人品内化对企业的（具体）忠诚度。企业最反感有能力、经常跳槽的人。企业认为知识不足可以弥补，但事业心、责任心不强很难经培训改变。事业心、责任心要靠从小培养，在学校期间强化。</w:t>
      </w:r>
    </w:p>
    <w:p w:rsidR="008C0F10" w:rsidRPr="00754681" w:rsidRDefault="008C0F10" w:rsidP="00754681">
      <w:pPr>
        <w:spacing w:line="360" w:lineRule="auto"/>
        <w:ind w:firstLineChars="230" w:firstLine="552"/>
        <w:rPr>
          <w:rFonts w:ascii="仿宋" w:eastAsia="仿宋" w:hAnsi="仿宋"/>
          <w:sz w:val="24"/>
          <w:szCs w:val="32"/>
        </w:rPr>
      </w:pPr>
      <w:r w:rsidRPr="00754681">
        <w:rPr>
          <w:rFonts w:ascii="仿宋" w:eastAsia="仿宋" w:hAnsi="仿宋" w:hint="eastAsia"/>
          <w:sz w:val="24"/>
          <w:szCs w:val="32"/>
        </w:rPr>
        <w:t>2.企业认为只有懂得感恩，怀有一颗感恩心的人才能会奉献；企业将感恩定位在对工作的职业态度上。“不求最好，只求适合。”成为用人单位招聘的一个信条。</w:t>
      </w:r>
    </w:p>
    <w:p w:rsidR="008C0F10" w:rsidRPr="00754681" w:rsidRDefault="008C0F10" w:rsidP="00754681">
      <w:pPr>
        <w:spacing w:line="360" w:lineRule="auto"/>
        <w:ind w:firstLineChars="230" w:firstLine="552"/>
        <w:rPr>
          <w:rFonts w:ascii="仿宋" w:eastAsia="仿宋" w:hAnsi="仿宋"/>
          <w:sz w:val="24"/>
          <w:szCs w:val="32"/>
        </w:rPr>
      </w:pPr>
      <w:r w:rsidRPr="00754681">
        <w:rPr>
          <w:rFonts w:ascii="仿宋" w:eastAsia="仿宋" w:hAnsi="仿宋" w:hint="eastAsia"/>
          <w:sz w:val="24"/>
          <w:szCs w:val="32"/>
        </w:rPr>
        <w:t>3.专业知识，专业技能，以及相关的基础知识；对新技术、新知识的浓厚兴趣，对实际问题的探索能力。企业对人才的探究能力，对人才的发展潜力非常关注。人品比知识重要，能力比技能重要；但这些都需要以知识为基础。企业更关注人的学习潜力，学习兴趣。企业最烦那些对什么都“无所谓”的人。</w:t>
      </w:r>
    </w:p>
    <w:p w:rsidR="008C0F10" w:rsidRPr="00754681" w:rsidRDefault="008C0F10" w:rsidP="00754681">
      <w:pPr>
        <w:spacing w:line="360" w:lineRule="auto"/>
        <w:ind w:firstLineChars="230" w:firstLine="552"/>
        <w:rPr>
          <w:rFonts w:ascii="仿宋" w:eastAsia="仿宋" w:hAnsi="仿宋"/>
          <w:sz w:val="24"/>
          <w:szCs w:val="32"/>
        </w:rPr>
      </w:pPr>
      <w:r w:rsidRPr="00754681">
        <w:rPr>
          <w:rFonts w:ascii="仿宋" w:eastAsia="仿宋" w:hAnsi="仿宋" w:hint="eastAsia"/>
          <w:sz w:val="24"/>
          <w:szCs w:val="32"/>
        </w:rPr>
        <w:t>4.创新能力、抗挫折能力、合作精神、合作能力。人的成功与不成功往往仅半步之遥，人的成功更多的不是因为技能，而是意志力，目标追求的差异。所以，企业认为：情商比智商更重要。职业教育要重视学生情商的开发与培养，学会妥善管理情绪的能力；同时学会理解别人。企业认为：能够理解别人才会向他人学习；只有能够理解别人，才会与人沟通，与人合作；这是一项非常重要的能力。</w:t>
      </w:r>
    </w:p>
    <w:p w:rsidR="008C0F10" w:rsidRPr="00754681" w:rsidRDefault="008C0F10" w:rsidP="00754681">
      <w:pPr>
        <w:spacing w:line="360" w:lineRule="auto"/>
        <w:ind w:firstLineChars="230" w:firstLine="552"/>
        <w:rPr>
          <w:rFonts w:ascii="仿宋" w:eastAsia="仿宋" w:hAnsi="仿宋"/>
          <w:sz w:val="24"/>
          <w:szCs w:val="32"/>
        </w:rPr>
      </w:pPr>
      <w:r w:rsidRPr="00754681">
        <w:rPr>
          <w:rFonts w:ascii="仿宋" w:eastAsia="仿宋" w:hAnsi="仿宋" w:hint="eastAsia"/>
          <w:sz w:val="24"/>
          <w:szCs w:val="32"/>
        </w:rPr>
        <w:t>5.企业强调实效，毕业生要符合要求。企业重视：</w:t>
      </w:r>
    </w:p>
    <w:p w:rsidR="008C0F10" w:rsidRPr="00754681" w:rsidRDefault="008C0F10" w:rsidP="008C0F10">
      <w:pPr>
        <w:spacing w:line="360" w:lineRule="auto"/>
        <w:ind w:firstLine="709"/>
        <w:rPr>
          <w:rFonts w:ascii="仿宋" w:eastAsia="仿宋" w:hAnsi="仿宋"/>
          <w:sz w:val="24"/>
          <w:szCs w:val="32"/>
        </w:rPr>
      </w:pPr>
      <w:r w:rsidRPr="00754681">
        <w:rPr>
          <w:rFonts w:ascii="仿宋" w:eastAsia="仿宋" w:hAnsi="仿宋" w:hint="eastAsia"/>
          <w:sz w:val="24"/>
          <w:szCs w:val="32"/>
        </w:rPr>
        <w:t>①学生对新环境的适应能力。</w:t>
      </w:r>
    </w:p>
    <w:p w:rsidR="008C0F10" w:rsidRPr="00754681" w:rsidRDefault="008C0F10" w:rsidP="008C0F10">
      <w:pPr>
        <w:spacing w:line="360" w:lineRule="auto"/>
        <w:ind w:firstLine="709"/>
        <w:rPr>
          <w:rFonts w:ascii="仿宋" w:eastAsia="仿宋" w:hAnsi="仿宋"/>
          <w:sz w:val="24"/>
          <w:szCs w:val="32"/>
        </w:rPr>
      </w:pPr>
      <w:r w:rsidRPr="00754681">
        <w:rPr>
          <w:rFonts w:ascii="仿宋" w:eastAsia="仿宋" w:hAnsi="仿宋" w:hint="eastAsia"/>
          <w:sz w:val="24"/>
          <w:szCs w:val="32"/>
        </w:rPr>
        <w:t>②学生与他人交流、沟通的能力。</w:t>
      </w:r>
    </w:p>
    <w:p w:rsidR="008C0F10" w:rsidRPr="00754681" w:rsidRDefault="008C0F10" w:rsidP="008C0F10">
      <w:pPr>
        <w:spacing w:line="360" w:lineRule="auto"/>
        <w:ind w:firstLine="709"/>
        <w:rPr>
          <w:rFonts w:ascii="仿宋" w:eastAsia="仿宋" w:hAnsi="仿宋"/>
          <w:sz w:val="24"/>
          <w:szCs w:val="32"/>
        </w:rPr>
      </w:pPr>
      <w:r w:rsidRPr="00754681">
        <w:rPr>
          <w:rFonts w:ascii="仿宋" w:eastAsia="仿宋" w:hAnsi="仿宋" w:hint="eastAsia"/>
          <w:sz w:val="24"/>
          <w:szCs w:val="32"/>
        </w:rPr>
        <w:t>③学生在校期间的工作经历，参加各种社会活动的经历。</w:t>
      </w:r>
    </w:p>
    <w:p w:rsidR="008C0F10" w:rsidRPr="00754681" w:rsidRDefault="008C0F10" w:rsidP="008C0F10">
      <w:pPr>
        <w:spacing w:line="360" w:lineRule="auto"/>
        <w:ind w:firstLine="709"/>
        <w:rPr>
          <w:rFonts w:ascii="仿宋" w:eastAsia="仿宋" w:hAnsi="仿宋"/>
          <w:sz w:val="24"/>
          <w:szCs w:val="32"/>
        </w:rPr>
      </w:pPr>
      <w:r w:rsidRPr="00754681">
        <w:rPr>
          <w:rFonts w:ascii="仿宋" w:eastAsia="仿宋" w:hAnsi="仿宋" w:hint="eastAsia"/>
          <w:sz w:val="24"/>
          <w:szCs w:val="32"/>
        </w:rPr>
        <w:t>④学生素质和心态。对新生事物的反应能力，奋斗精神，进取心，抗受挫折能力。</w:t>
      </w:r>
    </w:p>
    <w:p w:rsidR="008C0F10" w:rsidRPr="00754681" w:rsidRDefault="008C0F10" w:rsidP="00754681">
      <w:pPr>
        <w:spacing w:line="360" w:lineRule="auto"/>
        <w:ind w:firstLineChars="230" w:firstLine="552"/>
        <w:rPr>
          <w:rFonts w:ascii="仿宋" w:eastAsia="仿宋" w:hAnsi="仿宋"/>
          <w:sz w:val="24"/>
          <w:szCs w:val="32"/>
        </w:rPr>
      </w:pPr>
      <w:r w:rsidRPr="00754681">
        <w:rPr>
          <w:rFonts w:ascii="仿宋" w:eastAsia="仿宋" w:hAnsi="仿宋" w:hint="eastAsia"/>
          <w:sz w:val="24"/>
          <w:szCs w:val="32"/>
        </w:rPr>
        <w:t>6.企业更讲实效，招聘人才更看重的是：</w:t>
      </w:r>
    </w:p>
    <w:p w:rsidR="008C0F10" w:rsidRPr="00754681" w:rsidRDefault="008C0F10" w:rsidP="008C0F10">
      <w:pPr>
        <w:spacing w:line="360" w:lineRule="auto"/>
        <w:ind w:firstLine="709"/>
        <w:rPr>
          <w:rFonts w:ascii="仿宋" w:eastAsia="仿宋" w:hAnsi="仿宋"/>
          <w:sz w:val="24"/>
          <w:szCs w:val="32"/>
        </w:rPr>
      </w:pPr>
      <w:r w:rsidRPr="00754681">
        <w:rPr>
          <w:rFonts w:ascii="仿宋" w:eastAsia="仿宋" w:hAnsi="仿宋" w:hint="eastAsia"/>
          <w:sz w:val="24"/>
          <w:szCs w:val="32"/>
        </w:rPr>
        <w:t>①能否尽快适应岗位工作（需求），独当一面。</w:t>
      </w:r>
    </w:p>
    <w:p w:rsidR="008C0F10" w:rsidRPr="00754681" w:rsidRDefault="008C0F10" w:rsidP="008C0F10">
      <w:pPr>
        <w:spacing w:line="360" w:lineRule="auto"/>
        <w:ind w:firstLine="709"/>
        <w:rPr>
          <w:rFonts w:ascii="仿宋" w:eastAsia="仿宋" w:hAnsi="仿宋"/>
          <w:sz w:val="24"/>
          <w:szCs w:val="32"/>
        </w:rPr>
      </w:pPr>
      <w:r w:rsidRPr="00754681">
        <w:rPr>
          <w:rFonts w:ascii="仿宋" w:eastAsia="仿宋" w:hAnsi="仿宋" w:hint="eastAsia"/>
          <w:sz w:val="24"/>
          <w:szCs w:val="32"/>
        </w:rPr>
        <w:t>②能否为企业创造价值。</w:t>
      </w:r>
    </w:p>
    <w:p w:rsidR="008C0F10" w:rsidRPr="00754681" w:rsidRDefault="008C0F10" w:rsidP="008C0F10">
      <w:pPr>
        <w:spacing w:line="360" w:lineRule="auto"/>
        <w:ind w:firstLine="709"/>
        <w:rPr>
          <w:rFonts w:ascii="仿宋" w:eastAsia="仿宋" w:hAnsi="仿宋"/>
          <w:sz w:val="24"/>
          <w:szCs w:val="32"/>
        </w:rPr>
      </w:pPr>
      <w:r w:rsidRPr="00754681">
        <w:rPr>
          <w:rFonts w:ascii="仿宋" w:eastAsia="仿宋" w:hAnsi="仿宋" w:hint="eastAsia"/>
          <w:sz w:val="24"/>
          <w:szCs w:val="32"/>
        </w:rPr>
        <w:lastRenderedPageBreak/>
        <w:t>③企业看重人品、能力，合作精神。</w:t>
      </w:r>
    </w:p>
    <w:p w:rsidR="008C0F10" w:rsidRPr="00754681" w:rsidRDefault="008C0F10" w:rsidP="008C0F10">
      <w:pPr>
        <w:spacing w:line="360" w:lineRule="auto"/>
        <w:ind w:firstLine="420"/>
        <w:rPr>
          <w:rFonts w:ascii="仿宋" w:eastAsia="仿宋" w:hAnsi="仿宋"/>
          <w:b/>
          <w:bCs/>
          <w:sz w:val="24"/>
          <w:szCs w:val="32"/>
        </w:rPr>
      </w:pPr>
      <w:r w:rsidRPr="00754681">
        <w:rPr>
          <w:rFonts w:ascii="仿宋" w:eastAsia="仿宋" w:hAnsi="仿宋" w:hint="eastAsia"/>
          <w:b/>
          <w:bCs/>
          <w:sz w:val="24"/>
          <w:szCs w:val="32"/>
        </w:rPr>
        <w:t>（六）往届中职学生到企业工作情况</w:t>
      </w:r>
    </w:p>
    <w:p w:rsidR="008C0F10" w:rsidRPr="00754681" w:rsidRDefault="008C0F10" w:rsidP="008C0F10">
      <w:pPr>
        <w:spacing w:line="360" w:lineRule="auto"/>
        <w:ind w:firstLine="420"/>
        <w:jc w:val="center"/>
        <w:rPr>
          <w:rFonts w:ascii="仿宋" w:eastAsia="仿宋" w:hAnsi="仿宋"/>
          <w:sz w:val="24"/>
          <w:szCs w:val="32"/>
        </w:rPr>
      </w:pPr>
      <w:r w:rsidRPr="00754681">
        <w:rPr>
          <w:rFonts w:ascii="仿宋" w:eastAsia="仿宋" w:hAnsi="仿宋" w:hint="eastAsia"/>
          <w:sz w:val="24"/>
          <w:szCs w:val="32"/>
        </w:rPr>
        <w:t>毕业生问卷调查汇总</w:t>
      </w:r>
    </w:p>
    <w:tbl>
      <w:tblPr>
        <w:tblStyle w:val="a5"/>
        <w:tblW w:w="9039" w:type="dxa"/>
        <w:tblLayout w:type="fixed"/>
        <w:tblLook w:val="04A0"/>
      </w:tblPr>
      <w:tblGrid>
        <w:gridCol w:w="817"/>
        <w:gridCol w:w="2693"/>
        <w:gridCol w:w="1701"/>
        <w:gridCol w:w="1701"/>
        <w:gridCol w:w="2127"/>
      </w:tblGrid>
      <w:tr w:rsidR="008C0F10" w:rsidRPr="00754681" w:rsidTr="00484427">
        <w:tc>
          <w:tcPr>
            <w:tcW w:w="817" w:type="dxa"/>
            <w:tcBorders>
              <w:top w:val="single" w:sz="4" w:space="0" w:color="auto"/>
              <w:left w:val="single" w:sz="4" w:space="0" w:color="auto"/>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序号</w:t>
            </w:r>
          </w:p>
        </w:tc>
        <w:tc>
          <w:tcPr>
            <w:tcW w:w="2693"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调查内容</w:t>
            </w:r>
          </w:p>
        </w:tc>
        <w:tc>
          <w:tcPr>
            <w:tcW w:w="5529" w:type="dxa"/>
            <w:gridSpan w:val="3"/>
            <w:tcBorders>
              <w:top w:val="single" w:sz="4" w:space="0" w:color="auto"/>
              <w:left w:val="nil"/>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评价</w:t>
            </w:r>
          </w:p>
        </w:tc>
      </w:tr>
      <w:tr w:rsidR="008C0F10" w:rsidRPr="00754681" w:rsidTr="00484427">
        <w:tc>
          <w:tcPr>
            <w:tcW w:w="817" w:type="dxa"/>
            <w:tcBorders>
              <w:top w:val="single" w:sz="4" w:space="0" w:color="auto"/>
              <w:left w:val="single" w:sz="4" w:space="0" w:color="auto"/>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1</w:t>
            </w:r>
          </w:p>
        </w:tc>
        <w:tc>
          <w:tcPr>
            <w:tcW w:w="2693"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对所学的专业</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喜欢40%</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不喜欢5%</w:t>
            </w:r>
          </w:p>
        </w:tc>
        <w:tc>
          <w:tcPr>
            <w:tcW w:w="2127"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一般55%</w:t>
            </w:r>
          </w:p>
        </w:tc>
      </w:tr>
      <w:tr w:rsidR="008C0F10" w:rsidRPr="00754681" w:rsidTr="00484427">
        <w:tc>
          <w:tcPr>
            <w:tcW w:w="817" w:type="dxa"/>
            <w:tcBorders>
              <w:top w:val="single" w:sz="4" w:space="0" w:color="auto"/>
              <w:left w:val="single" w:sz="4" w:space="0" w:color="auto"/>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2</w:t>
            </w:r>
          </w:p>
        </w:tc>
        <w:tc>
          <w:tcPr>
            <w:tcW w:w="2693"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从事的工作与专业</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对口85%</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贴近15%</w:t>
            </w:r>
          </w:p>
        </w:tc>
        <w:tc>
          <w:tcPr>
            <w:tcW w:w="2127"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不对口0%</w:t>
            </w:r>
          </w:p>
        </w:tc>
      </w:tr>
      <w:tr w:rsidR="008C0F10" w:rsidRPr="00754681" w:rsidTr="00484427">
        <w:tc>
          <w:tcPr>
            <w:tcW w:w="817" w:type="dxa"/>
            <w:tcBorders>
              <w:top w:val="single" w:sz="4" w:space="0" w:color="auto"/>
              <w:left w:val="single" w:sz="4" w:space="0" w:color="auto"/>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3</w:t>
            </w:r>
          </w:p>
        </w:tc>
        <w:tc>
          <w:tcPr>
            <w:tcW w:w="2693"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对现在的工作</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很满意70%</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满意30%</w:t>
            </w:r>
          </w:p>
        </w:tc>
        <w:tc>
          <w:tcPr>
            <w:tcW w:w="2127"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不满意0%</w:t>
            </w:r>
          </w:p>
        </w:tc>
      </w:tr>
      <w:tr w:rsidR="008C0F10" w:rsidRPr="00754681" w:rsidTr="00484427">
        <w:tc>
          <w:tcPr>
            <w:tcW w:w="817" w:type="dxa"/>
            <w:tcBorders>
              <w:top w:val="single" w:sz="4" w:space="0" w:color="auto"/>
              <w:left w:val="single" w:sz="4" w:space="0" w:color="auto"/>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4</w:t>
            </w:r>
          </w:p>
        </w:tc>
        <w:tc>
          <w:tcPr>
            <w:tcW w:w="2693"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专业部教学应加强</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理论知识20%</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专业技能40%</w:t>
            </w:r>
          </w:p>
        </w:tc>
        <w:tc>
          <w:tcPr>
            <w:tcW w:w="2127"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实践动手40%</w:t>
            </w:r>
          </w:p>
        </w:tc>
      </w:tr>
      <w:tr w:rsidR="008C0F10" w:rsidRPr="00754681" w:rsidTr="00484427">
        <w:tc>
          <w:tcPr>
            <w:tcW w:w="817" w:type="dxa"/>
            <w:tcBorders>
              <w:top w:val="single" w:sz="4" w:space="0" w:color="auto"/>
              <w:left w:val="single" w:sz="4" w:space="0" w:color="auto"/>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5</w:t>
            </w:r>
          </w:p>
        </w:tc>
        <w:tc>
          <w:tcPr>
            <w:tcW w:w="2693"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基础课教学情况</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应加强20%</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够用70%</w:t>
            </w:r>
          </w:p>
        </w:tc>
        <w:tc>
          <w:tcPr>
            <w:tcW w:w="2127"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太多10%</w:t>
            </w:r>
          </w:p>
        </w:tc>
      </w:tr>
      <w:tr w:rsidR="008C0F10" w:rsidRPr="00754681" w:rsidTr="00484427">
        <w:tc>
          <w:tcPr>
            <w:tcW w:w="817" w:type="dxa"/>
            <w:tcBorders>
              <w:top w:val="single" w:sz="4" w:space="0" w:color="auto"/>
              <w:left w:val="single" w:sz="4" w:space="0" w:color="auto"/>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6</w:t>
            </w:r>
          </w:p>
        </w:tc>
        <w:tc>
          <w:tcPr>
            <w:tcW w:w="2693"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专业课教学情况</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应加强70%</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够用30%</w:t>
            </w:r>
          </w:p>
        </w:tc>
        <w:tc>
          <w:tcPr>
            <w:tcW w:w="2127"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太多0%</w:t>
            </w:r>
          </w:p>
        </w:tc>
      </w:tr>
      <w:tr w:rsidR="008C0F10" w:rsidRPr="00754681" w:rsidTr="00484427">
        <w:trPr>
          <w:trHeight w:val="56"/>
        </w:trPr>
        <w:tc>
          <w:tcPr>
            <w:tcW w:w="817" w:type="dxa"/>
            <w:tcBorders>
              <w:top w:val="single" w:sz="4" w:space="0" w:color="auto"/>
              <w:left w:val="single" w:sz="4" w:space="0" w:color="auto"/>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7</w:t>
            </w:r>
          </w:p>
        </w:tc>
        <w:tc>
          <w:tcPr>
            <w:tcW w:w="2693"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专业知识掌握程度</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很好20%</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较好60%</w:t>
            </w:r>
          </w:p>
        </w:tc>
        <w:tc>
          <w:tcPr>
            <w:tcW w:w="2127"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很差20%</w:t>
            </w:r>
          </w:p>
        </w:tc>
      </w:tr>
      <w:tr w:rsidR="008C0F10" w:rsidRPr="00754681" w:rsidTr="00484427">
        <w:tc>
          <w:tcPr>
            <w:tcW w:w="817" w:type="dxa"/>
            <w:tcBorders>
              <w:top w:val="single" w:sz="4" w:space="0" w:color="auto"/>
              <w:left w:val="single" w:sz="4" w:space="0" w:color="auto"/>
              <w:bottom w:val="single" w:sz="4" w:space="0" w:color="auto"/>
              <w:right w:val="single" w:sz="4" w:space="0" w:color="auto"/>
            </w:tcBorders>
            <w:hideMark/>
          </w:tcPr>
          <w:p w:rsidR="008C0F10" w:rsidRPr="00754681" w:rsidRDefault="008C0F10">
            <w:pPr>
              <w:spacing w:line="360" w:lineRule="auto"/>
              <w:jc w:val="center"/>
              <w:rPr>
                <w:rFonts w:ascii="仿宋" w:eastAsia="仿宋" w:hAnsi="仿宋"/>
                <w:kern w:val="2"/>
                <w:sz w:val="21"/>
              </w:rPr>
            </w:pPr>
            <w:r w:rsidRPr="00754681">
              <w:rPr>
                <w:rFonts w:ascii="仿宋" w:eastAsia="仿宋" w:hAnsi="仿宋" w:hint="eastAsia"/>
                <w:sz w:val="21"/>
              </w:rPr>
              <w:t>8</w:t>
            </w:r>
          </w:p>
        </w:tc>
        <w:tc>
          <w:tcPr>
            <w:tcW w:w="2693"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学校的师资力量</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加强60%</w:t>
            </w:r>
          </w:p>
        </w:tc>
        <w:tc>
          <w:tcPr>
            <w:tcW w:w="1701"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减少0%</w:t>
            </w:r>
          </w:p>
        </w:tc>
        <w:tc>
          <w:tcPr>
            <w:tcW w:w="2127" w:type="dxa"/>
            <w:tcBorders>
              <w:top w:val="single" w:sz="4" w:space="0" w:color="auto"/>
              <w:left w:val="nil"/>
              <w:bottom w:val="single" w:sz="4" w:space="0" w:color="auto"/>
              <w:right w:val="single" w:sz="4" w:space="0" w:color="auto"/>
            </w:tcBorders>
            <w:hideMark/>
          </w:tcPr>
          <w:p w:rsidR="008C0F10" w:rsidRPr="00754681" w:rsidRDefault="008C0F10">
            <w:pPr>
              <w:spacing w:line="360" w:lineRule="auto"/>
              <w:rPr>
                <w:rFonts w:ascii="仿宋" w:eastAsia="仿宋" w:hAnsi="仿宋"/>
                <w:kern w:val="2"/>
                <w:sz w:val="21"/>
              </w:rPr>
            </w:pPr>
            <w:r w:rsidRPr="00754681">
              <w:rPr>
                <w:rFonts w:ascii="仿宋" w:eastAsia="仿宋" w:hAnsi="仿宋" w:hint="eastAsia"/>
                <w:sz w:val="21"/>
              </w:rPr>
              <w:t>不了解40%</w:t>
            </w:r>
          </w:p>
        </w:tc>
      </w:tr>
    </w:tbl>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经对用人单位的走访，大多数用人单位都提到学生综合素质偏差，不能迅速适应企业职业人才需要。主要体现在以下几点：</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1.面试应聘能力差。80——90%的学生自我介绍发言不到一分钟，只是干巴巴地背台词（介绍词）。很多学生不清楚什么场合该说什么话，有的同学回答优缺点，甚至说：“我没有什么优点，缺点就是比较懒散。”</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2.学习自主能力差。学生面试合格进入企业岗前培训，近40%的学生不能通过考试。长期以来，学生已经习惯于教师“考什么，教什么，写什么，记什么”，不说不动。学生缺乏自主听课，主动记笔记，自己收集筛选整理信息的能力，不会主动学习。企业培训，学生要自主学习，主动做笔记，课下要自己整理笔记，自己复习。一套系统培训下来，学生一片空白，什么都没记住，没有复习笔记，结业考试多遭淘汰。</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3.职业适应能力差。待人接物，言语沟通，甚至发型着装，仪容仪表，缺乏职业风范。客户沟通，同事交流，不能直视对方，内心缺乏自信。学生单独面对工作，处理问题应变能力差。面对客户，尤其是刁难客户，不能变化适应，甚至不知所措。</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4. 职业道德诚信差。学生请假不提前打招呼，甚至不经批准。迟到就找客观理由，甚至编瞎话。</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①不服从管理。许多学生对领导布置工作，下达指示，“好好好，是是是”，但依然我行我素，你说你的，我干我的。</w:t>
      </w:r>
    </w:p>
    <w:p w:rsidR="008C0F10" w:rsidRPr="00754681" w:rsidRDefault="008C0F10" w:rsidP="00754681">
      <w:pPr>
        <w:spacing w:line="360" w:lineRule="auto"/>
        <w:ind w:firstLineChars="181" w:firstLine="434"/>
        <w:rPr>
          <w:rFonts w:ascii="仿宋" w:eastAsia="仿宋" w:hAnsi="仿宋"/>
          <w:sz w:val="24"/>
          <w:szCs w:val="28"/>
        </w:rPr>
      </w:pPr>
      <w:r w:rsidRPr="00754681">
        <w:rPr>
          <w:rFonts w:ascii="仿宋" w:eastAsia="仿宋" w:hAnsi="仿宋" w:hint="eastAsia"/>
          <w:sz w:val="24"/>
          <w:szCs w:val="28"/>
        </w:rPr>
        <w:lastRenderedPageBreak/>
        <w:t>②仪容仪表，行为规范，语言表达，待人接物，穿正装跟穿牛仔一样，说敬语跟底下说话腔调一样，松松垮垮，稀里咣当。</w:t>
      </w:r>
    </w:p>
    <w:p w:rsidR="008C0F10" w:rsidRPr="00754681" w:rsidRDefault="008C0F10" w:rsidP="00754681">
      <w:pPr>
        <w:spacing w:line="360" w:lineRule="auto"/>
        <w:ind w:firstLineChars="181" w:firstLine="434"/>
        <w:rPr>
          <w:rFonts w:ascii="仿宋" w:eastAsia="仿宋" w:hAnsi="仿宋"/>
          <w:sz w:val="24"/>
          <w:szCs w:val="28"/>
        </w:rPr>
      </w:pPr>
      <w:r w:rsidRPr="00754681">
        <w:rPr>
          <w:rFonts w:ascii="仿宋" w:eastAsia="仿宋" w:hAnsi="仿宋" w:hint="eastAsia"/>
          <w:sz w:val="24"/>
          <w:szCs w:val="28"/>
        </w:rPr>
        <w:t>③对快节奏、紧张有序的工作缺乏吃苦耐劳精神，适应性差。</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5.职业素养能力差。部分毕业生担任行政工作，他们需要“热情服务，熟悉业务，语音温馨，待人和蔼，耐心解答，不厌其烦。”多数学生一面试，就过不去。</w:t>
      </w:r>
    </w:p>
    <w:p w:rsidR="008C0F10" w:rsidRPr="00754681" w:rsidRDefault="008C0F10" w:rsidP="00754681">
      <w:pPr>
        <w:spacing w:line="360" w:lineRule="auto"/>
        <w:ind w:firstLineChars="180" w:firstLine="434"/>
        <w:rPr>
          <w:rFonts w:ascii="仿宋" w:eastAsia="仿宋" w:hAnsi="仿宋"/>
          <w:b/>
          <w:bCs/>
          <w:sz w:val="24"/>
          <w:szCs w:val="28"/>
        </w:rPr>
      </w:pPr>
      <w:r w:rsidRPr="00754681">
        <w:rPr>
          <w:rFonts w:ascii="仿宋" w:eastAsia="仿宋" w:hAnsi="仿宋" w:hint="eastAsia"/>
          <w:b/>
          <w:bCs/>
          <w:sz w:val="24"/>
          <w:szCs w:val="28"/>
        </w:rPr>
        <w:t>（七）企业对人才培养的建议和意见</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1.企业对人才培养的建议和意见</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 xml:space="preserve">实践课程要增加，要贴近工厂实际情况，以适应企业生产发展的要求。现在企业用的新技术、新设备越来越多，技术和设备更新越来越快，这就要求教学要贴近生产实际，多讲企业实际应用的新技术，有1/3的企业要求提高毕业生实践动手能力。目前，企业特别是民营企业不愿意对员工进行二次培训。因此，企业需要动手能力强，而且有一定的理论知识、能理论联系实际的毕业生，希望他们到工厂不久就能独挡一面，成为生产的骨干。同时，学生在校期间，学校应加强学生行为素养、操作规范、责任担当等方面的教育。  </w:t>
      </w:r>
    </w:p>
    <w:p w:rsidR="008C0F10" w:rsidRPr="00754681" w:rsidRDefault="008C0F10" w:rsidP="00754681">
      <w:pPr>
        <w:spacing w:line="360" w:lineRule="auto"/>
        <w:ind w:firstLineChars="250" w:firstLine="600"/>
        <w:rPr>
          <w:rFonts w:ascii="仿宋" w:eastAsia="仿宋" w:hAnsi="仿宋"/>
          <w:sz w:val="24"/>
          <w:szCs w:val="28"/>
        </w:rPr>
      </w:pPr>
      <w:r w:rsidRPr="00754681">
        <w:rPr>
          <w:rFonts w:ascii="仿宋" w:eastAsia="仿宋" w:hAnsi="仿宋" w:hint="eastAsia"/>
          <w:sz w:val="24"/>
          <w:szCs w:val="28"/>
        </w:rPr>
        <w:t>2.毕业生对专业人才培养方案和教学内容的意见</w:t>
      </w:r>
    </w:p>
    <w:p w:rsidR="008C0F10" w:rsidRPr="00754681" w:rsidRDefault="008C0F10" w:rsidP="00754681">
      <w:pPr>
        <w:spacing w:line="360" w:lineRule="auto"/>
        <w:ind w:firstLineChars="250" w:firstLine="600"/>
        <w:rPr>
          <w:rFonts w:ascii="仿宋" w:eastAsia="仿宋" w:hAnsi="仿宋"/>
          <w:sz w:val="24"/>
          <w:szCs w:val="28"/>
        </w:rPr>
      </w:pPr>
      <w:r w:rsidRPr="00754681">
        <w:rPr>
          <w:rFonts w:ascii="仿宋" w:eastAsia="仿宋" w:hAnsi="仿宋" w:hint="eastAsia"/>
          <w:sz w:val="24"/>
          <w:szCs w:val="28"/>
        </w:rPr>
        <w:t>基础课适当加强或维持现状，够用为度。文化课要改变形式，少占课内学时，侧重计算机基础应用教学，特别是“AUTOCAD”课程要进一步加强。技术基础课适当加强，重在精而不在杂，增加专业课的动手操作内容，多开设一些流行的新技术课程，希望能开设一些车间管理方面的课程。加强专业课的教学，结合工厂实际多讲一些新设备、新技术、新工艺。实践教学要加强，以增强学生的动手能力，为以后的工作打下良好的基础。学校应提供实习的机会，多送出去到工厂和企业实习，到有意向的单位上岗实习，实训课要加强，最好能顶岗实训。</w:t>
      </w:r>
    </w:p>
    <w:p w:rsidR="008C0F10" w:rsidRPr="00754681" w:rsidRDefault="008C0F10" w:rsidP="008C0F10">
      <w:pPr>
        <w:spacing w:line="360" w:lineRule="auto"/>
        <w:ind w:firstLine="420"/>
        <w:rPr>
          <w:rFonts w:ascii="仿宋" w:eastAsia="仿宋" w:hAnsi="仿宋"/>
          <w:b/>
          <w:bCs/>
          <w:sz w:val="24"/>
          <w:szCs w:val="28"/>
        </w:rPr>
      </w:pPr>
      <w:r w:rsidRPr="00754681">
        <w:rPr>
          <w:rFonts w:ascii="仿宋" w:eastAsia="仿宋" w:hAnsi="仿宋" w:hint="eastAsia"/>
          <w:b/>
          <w:bCs/>
          <w:sz w:val="24"/>
          <w:szCs w:val="28"/>
        </w:rPr>
        <w:t>（八）专业思考</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职业教育的特定性质要求教育必须贴近市场，走进企业，实现“生产、教学、研究、培训”一条龙，与企业零距离，与岗位零对接。“适应市场需求，研究企业需要，思考培养目标，开展课程改革，实施校企互动，创建长效机制”自然成为我校电子专业发展的课题目标。</w:t>
      </w:r>
    </w:p>
    <w:p w:rsidR="008C0F10" w:rsidRPr="00754681" w:rsidRDefault="008C0F10" w:rsidP="00754681">
      <w:pPr>
        <w:spacing w:line="360" w:lineRule="auto"/>
        <w:ind w:firstLineChars="200" w:firstLine="480"/>
        <w:rPr>
          <w:rFonts w:ascii="仿宋" w:eastAsia="仿宋" w:hAnsi="仿宋"/>
          <w:sz w:val="24"/>
          <w:szCs w:val="28"/>
        </w:rPr>
      </w:pPr>
      <w:r w:rsidRPr="00754681">
        <w:rPr>
          <w:rFonts w:ascii="仿宋" w:eastAsia="仿宋" w:hAnsi="仿宋" w:hint="eastAsia"/>
          <w:sz w:val="24"/>
          <w:szCs w:val="28"/>
        </w:rPr>
        <w:t>1.人才标准</w:t>
      </w:r>
    </w:p>
    <w:p w:rsidR="008C0F10" w:rsidRPr="00754681" w:rsidRDefault="008C0F10" w:rsidP="00754681">
      <w:pPr>
        <w:spacing w:line="360" w:lineRule="auto"/>
        <w:ind w:firstLineChars="181" w:firstLine="434"/>
        <w:rPr>
          <w:rFonts w:ascii="仿宋" w:eastAsia="仿宋" w:hAnsi="仿宋"/>
          <w:sz w:val="24"/>
          <w:szCs w:val="28"/>
        </w:rPr>
      </w:pPr>
      <w:r w:rsidRPr="00754681">
        <w:rPr>
          <w:rFonts w:ascii="仿宋" w:eastAsia="仿宋" w:hAnsi="仿宋" w:hint="eastAsia"/>
          <w:sz w:val="24"/>
          <w:szCs w:val="28"/>
        </w:rPr>
        <w:t>各个机构招聘人员都强调综合素质，包括：仪容仪表、言谈举止、待人接物、沟通</w:t>
      </w:r>
      <w:r w:rsidRPr="00754681">
        <w:rPr>
          <w:rFonts w:ascii="仿宋" w:eastAsia="仿宋" w:hAnsi="仿宋" w:hint="eastAsia"/>
          <w:sz w:val="24"/>
          <w:szCs w:val="28"/>
        </w:rPr>
        <w:lastRenderedPageBreak/>
        <w:t>交流、文字表达、服务意识、工作效率、意志品德、工作态度、信息收集……。这些，反映了职业教育中职业意识培养的欠缺，知识结构中隐性知识训练的不足。</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2.技能考核</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电子电工专业技术人员主要从事</w:t>
      </w:r>
      <w:r w:rsidRPr="00754681">
        <w:rPr>
          <w:rFonts w:ascii="仿宋" w:eastAsia="仿宋" w:hAnsi="仿宋" w:cs="Arial" w:hint="eastAsia"/>
          <w:color w:val="333333"/>
          <w:sz w:val="24"/>
          <w:szCs w:val="28"/>
          <w:shd w:val="clear" w:color="auto" w:fill="FFFFFF"/>
        </w:rPr>
        <w:t>电子产品与调备的装配、调试及维修。中等职业学校是培养掌握有关电工技术、电子技术、电气和计算机自动控制技术等必要的基础理论知识，具备电工电子等电器设备操作管理、调试维修、常用家电原理与维修等实际工作能力的专业技术应用型人才。目前我专业开设的</w:t>
      </w:r>
      <w:r w:rsidRPr="00754681">
        <w:rPr>
          <w:rFonts w:ascii="仿宋" w:eastAsia="仿宋" w:hAnsi="仿宋" w:hint="eastAsia"/>
          <w:sz w:val="24"/>
          <w:szCs w:val="28"/>
        </w:rPr>
        <w:t>主要核心课程有电子技术基础与技能（含电子测量技术与仪器</w:t>
      </w:r>
      <w:r w:rsidRPr="00754681">
        <w:rPr>
          <w:rFonts w:ascii="仿宋" w:eastAsia="仿宋" w:hAnsi="仿宋" w:hint="eastAsia"/>
          <w:color w:val="000000"/>
          <w:sz w:val="24"/>
          <w:szCs w:val="28"/>
        </w:rPr>
        <w:t>、</w:t>
      </w:r>
      <w:r w:rsidRPr="00754681">
        <w:rPr>
          <w:rFonts w:ascii="仿宋" w:eastAsia="仿宋" w:hAnsi="仿宋" w:hint="eastAsia"/>
          <w:sz w:val="24"/>
          <w:szCs w:val="28"/>
        </w:rPr>
        <w:t>电子产品结构工艺）、</w:t>
      </w:r>
      <w:r w:rsidRPr="00754681">
        <w:rPr>
          <w:rFonts w:ascii="仿宋" w:eastAsia="仿宋" w:hAnsi="仿宋" w:hint="eastAsia"/>
          <w:color w:val="FF0000"/>
          <w:sz w:val="24"/>
          <w:szCs w:val="28"/>
        </w:rPr>
        <w:t xml:space="preserve"> </w:t>
      </w:r>
      <w:r w:rsidRPr="00754681">
        <w:rPr>
          <w:rFonts w:ascii="仿宋" w:eastAsia="仿宋" w:hAnsi="仿宋" w:hint="eastAsia"/>
          <w:sz w:val="24"/>
          <w:szCs w:val="28"/>
        </w:rPr>
        <w:t>电工技术基础与技能、计算机应用基础、单片机原理与应用、电子工程制图及CAD、PLC控制技术、电路原理绘制及制板、计算机组装、计算机网络、机械制图与装配等。通过对企业的调研，我专业已明显落后于市场，下一步将优化课程、开设新的专业方向。</w:t>
      </w:r>
    </w:p>
    <w:p w:rsidR="008C0F10" w:rsidRPr="00754681" w:rsidRDefault="008C0F10" w:rsidP="00754681">
      <w:pPr>
        <w:spacing w:line="360" w:lineRule="auto"/>
        <w:ind w:firstLineChars="250" w:firstLine="600"/>
        <w:rPr>
          <w:rFonts w:ascii="仿宋" w:eastAsia="仿宋" w:hAnsi="仿宋"/>
          <w:sz w:val="24"/>
          <w:szCs w:val="28"/>
        </w:rPr>
      </w:pPr>
      <w:r w:rsidRPr="00754681">
        <w:rPr>
          <w:rFonts w:ascii="仿宋" w:eastAsia="仿宋" w:hAnsi="仿宋" w:hint="eastAsia"/>
          <w:sz w:val="24"/>
          <w:szCs w:val="28"/>
        </w:rPr>
        <w:t>3.自我发展</w:t>
      </w:r>
    </w:p>
    <w:p w:rsidR="008C0F10" w:rsidRPr="00754681" w:rsidRDefault="008C0F10" w:rsidP="008C0F10">
      <w:pPr>
        <w:spacing w:line="360" w:lineRule="auto"/>
        <w:ind w:firstLine="420"/>
        <w:rPr>
          <w:rFonts w:ascii="仿宋" w:eastAsia="仿宋" w:hAnsi="仿宋"/>
          <w:sz w:val="24"/>
          <w:szCs w:val="28"/>
        </w:rPr>
      </w:pPr>
      <w:r w:rsidRPr="00754681">
        <w:rPr>
          <w:rFonts w:ascii="仿宋" w:eastAsia="仿宋" w:hAnsi="仿宋" w:hint="eastAsia"/>
          <w:sz w:val="24"/>
          <w:szCs w:val="28"/>
        </w:rPr>
        <w:t xml:space="preserve">  教育的最高层次是自我教育，自我教育是自我发展的基础。随着我国经济的发展，新知识、新技术、新工艺的开展，迫切需要自我更新，自我发展。授受式的单向教学限制了学生课堂上的学习主动性、能动性，就业推荐学生的自我意识、责任意识、学习意识、发展意识明显不足。</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4.自我教育</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任何企业都是以营利为目的，不会给你第二次犯错误的机会。正是这种不讲情面的“霸王条款”教育了学生。许多学生感慨万千、触动颇深，从而开始脱胎换骨，投资自己，外出学习，苦练基本功。</w:t>
      </w:r>
    </w:p>
    <w:p w:rsidR="008C0F10" w:rsidRPr="00754681" w:rsidRDefault="008C0F10" w:rsidP="00754681">
      <w:pPr>
        <w:spacing w:line="360" w:lineRule="auto"/>
        <w:ind w:firstLineChars="230" w:firstLine="552"/>
        <w:rPr>
          <w:rFonts w:ascii="仿宋" w:eastAsia="仿宋" w:hAnsi="仿宋"/>
          <w:sz w:val="24"/>
          <w:szCs w:val="28"/>
        </w:rPr>
      </w:pPr>
      <w:r w:rsidRPr="00754681">
        <w:rPr>
          <w:rFonts w:ascii="仿宋" w:eastAsia="仿宋" w:hAnsi="仿宋" w:hint="eastAsia"/>
          <w:sz w:val="24"/>
          <w:szCs w:val="28"/>
        </w:rPr>
        <w:t>5.队伍建设</w:t>
      </w:r>
    </w:p>
    <w:p w:rsidR="008C0F10" w:rsidRPr="00754681" w:rsidRDefault="008C0F10" w:rsidP="00754681">
      <w:pPr>
        <w:spacing w:line="360" w:lineRule="auto"/>
        <w:ind w:firstLineChars="200" w:firstLine="480"/>
        <w:rPr>
          <w:rFonts w:ascii="仿宋" w:eastAsia="仿宋" w:hAnsi="仿宋"/>
          <w:sz w:val="24"/>
          <w:szCs w:val="28"/>
        </w:rPr>
      </w:pPr>
      <w:r w:rsidRPr="00754681">
        <w:rPr>
          <w:rFonts w:ascii="仿宋" w:eastAsia="仿宋" w:hAnsi="仿宋" w:hint="eastAsia"/>
          <w:sz w:val="24"/>
          <w:szCs w:val="28"/>
        </w:rPr>
        <w:t>没有一支高素质的教师队伍，就不可能有高质量的职业教育。职教师资队伍仍然是当前制约职业教育发展的一个突出环节，教师的数量、素质、结构以及管理都还难以适应职业教育改革发展的需要。要着力提高教师队伍的整体素质特别是实践教学能力，要以提高专业教师实践教学能力为重点，着力培养一批具有“双师”素质的专业骨干教师。定期派一些教师到企业或其他地方吸收新知识、了解新的技术需求，并将它融入到平时的教学中去。</w:t>
      </w:r>
    </w:p>
    <w:p w:rsidR="008C0F10" w:rsidRPr="00754681" w:rsidRDefault="008C0F10" w:rsidP="00754681">
      <w:pPr>
        <w:spacing w:line="360" w:lineRule="auto"/>
        <w:ind w:firstLineChars="250" w:firstLine="602"/>
        <w:rPr>
          <w:rFonts w:ascii="仿宋" w:eastAsia="仿宋" w:hAnsi="仿宋"/>
          <w:b/>
          <w:bCs/>
          <w:sz w:val="24"/>
          <w:szCs w:val="28"/>
        </w:rPr>
      </w:pPr>
      <w:r w:rsidRPr="00754681">
        <w:rPr>
          <w:rFonts w:ascii="仿宋" w:eastAsia="仿宋" w:hAnsi="仿宋" w:hint="eastAsia"/>
          <w:b/>
          <w:bCs/>
          <w:sz w:val="24"/>
          <w:szCs w:val="28"/>
        </w:rPr>
        <w:t>二、高职院校调研</w:t>
      </w:r>
    </w:p>
    <w:p w:rsidR="008C0F10" w:rsidRPr="00754681" w:rsidRDefault="008C0F10" w:rsidP="00754681">
      <w:pPr>
        <w:widowControl/>
        <w:spacing w:line="360" w:lineRule="auto"/>
        <w:ind w:firstLineChars="200" w:firstLine="482"/>
        <w:jc w:val="left"/>
        <w:rPr>
          <w:rFonts w:ascii="仿宋" w:eastAsia="仿宋" w:hAnsi="仿宋"/>
          <w:b/>
          <w:bCs/>
          <w:sz w:val="24"/>
          <w:szCs w:val="28"/>
        </w:rPr>
      </w:pPr>
      <w:r w:rsidRPr="00754681">
        <w:rPr>
          <w:rFonts w:ascii="仿宋" w:eastAsia="仿宋" w:hAnsi="仿宋" w:hint="eastAsia"/>
          <w:b/>
          <w:bCs/>
          <w:sz w:val="24"/>
          <w:szCs w:val="28"/>
        </w:rPr>
        <w:t>（一）中高职衔接需求现状</w:t>
      </w:r>
    </w:p>
    <w:p w:rsidR="008C0F10" w:rsidRPr="00754681" w:rsidRDefault="008C0F10" w:rsidP="00754681">
      <w:pPr>
        <w:pStyle w:val="aa"/>
        <w:shd w:val="clear" w:color="auto" w:fill="FFFFFF"/>
        <w:wordWrap w:val="0"/>
        <w:spacing w:before="0" w:beforeAutospacing="0" w:after="0" w:afterAutospacing="0" w:line="360" w:lineRule="auto"/>
        <w:ind w:firstLineChars="250" w:firstLine="600"/>
        <w:rPr>
          <w:rFonts w:ascii="仿宋" w:eastAsia="仿宋" w:hAnsi="仿宋"/>
          <w:kern w:val="2"/>
          <w:szCs w:val="28"/>
        </w:rPr>
      </w:pPr>
      <w:r w:rsidRPr="00754681">
        <w:rPr>
          <w:rFonts w:ascii="仿宋" w:eastAsia="仿宋" w:hAnsi="仿宋" w:hint="eastAsia"/>
          <w:kern w:val="2"/>
          <w:szCs w:val="28"/>
        </w:rPr>
        <w:lastRenderedPageBreak/>
        <w:t>根据《四川省人民政府关于加快发展现代职业教育的实施意见》（川府发〔2014〕48号)、《四川省教育厅等六部门关于印发&lt;四川省现代职业教育体系建设规划（2014－2020年）&gt;的通知》（川教〔2014〕98号)要求， 系统培养技术技能人才，加快构建顺应时代要求，全面推进中职学校和专科层次职业院校人才培养衔接，打通人才成长通道，推进实施高职院校面向中职毕业生“文化素质+职业技能”的单独招生考试办法，逐步建立职业技能考核标准，并探索与国家职业资格对接。建立招生专业职业技能测试标准，开发标准化职业技能测试程序，全面提升考试的信度和效度。</w:t>
      </w:r>
    </w:p>
    <w:p w:rsidR="008C0F10" w:rsidRPr="00754681" w:rsidRDefault="008C0F10" w:rsidP="00754681">
      <w:pPr>
        <w:widowControl/>
        <w:spacing w:line="360" w:lineRule="auto"/>
        <w:ind w:firstLineChars="200" w:firstLine="480"/>
        <w:jc w:val="left"/>
        <w:rPr>
          <w:rFonts w:ascii="仿宋" w:eastAsia="仿宋" w:hAnsi="仿宋"/>
          <w:sz w:val="24"/>
          <w:szCs w:val="28"/>
        </w:rPr>
      </w:pPr>
      <w:r w:rsidRPr="00754681">
        <w:rPr>
          <w:rFonts w:ascii="仿宋" w:eastAsia="仿宋" w:hAnsi="仿宋" w:hint="eastAsia"/>
          <w:sz w:val="24"/>
          <w:szCs w:val="28"/>
        </w:rPr>
        <w:t>近年来随着我国经济社会的高速发展,科学技术的突飞猛进,城镇化率的不断提高,经济社会正处于产业升级换代时期。随着经济社会的发展,产业的升级,对高技能人才需求的增大,社会、个人(家长、学生)对职业教育发展提出更高的要求。 因此加强中高职衔接,培养满足经济发展对技能型人才的需求,已经迫在眉睫。</w:t>
      </w:r>
    </w:p>
    <w:p w:rsidR="008C0F10" w:rsidRPr="00754681" w:rsidRDefault="008C0F10" w:rsidP="00754681">
      <w:pPr>
        <w:pStyle w:val="aa"/>
        <w:shd w:val="clear" w:color="auto" w:fill="FFFFFF"/>
        <w:wordWrap w:val="0"/>
        <w:spacing w:before="0" w:beforeAutospacing="0" w:after="0" w:afterAutospacing="0" w:line="360" w:lineRule="auto"/>
        <w:ind w:firstLineChars="200" w:firstLine="480"/>
        <w:rPr>
          <w:rFonts w:ascii="仿宋" w:eastAsia="仿宋" w:hAnsi="仿宋"/>
          <w:kern w:val="2"/>
          <w:szCs w:val="28"/>
        </w:rPr>
      </w:pPr>
      <w:r w:rsidRPr="00754681">
        <w:rPr>
          <w:rFonts w:ascii="仿宋" w:eastAsia="仿宋" w:hAnsi="仿宋" w:hint="eastAsia"/>
          <w:kern w:val="2"/>
          <w:szCs w:val="28"/>
        </w:rPr>
        <w:t>实施中高职教育培养目标衔接。围绕我省经济社会和区域产业发展需求，适应产业结构、技术结构以及职业结构变化，科学确定中高职教育人才培养层次、类型、规格及目标定位；围绕服务学生个人成长和职业生涯规划，明确中高职教育相同或相近专业在培养目标上的递进、延展和衔接关系，确保学生在各个学习阶段获得相应的职业能力、创新创业能力和可持续发展能力，为学生终身学习和职业生涯发展奠定良好基础。</w:t>
      </w:r>
    </w:p>
    <w:p w:rsidR="008C0F10" w:rsidRPr="00754681" w:rsidRDefault="008C0F10" w:rsidP="00754681">
      <w:pPr>
        <w:pStyle w:val="aa"/>
        <w:shd w:val="clear" w:color="auto" w:fill="FFFFFF"/>
        <w:wordWrap w:val="0"/>
        <w:spacing w:before="0" w:beforeAutospacing="0" w:after="0" w:afterAutospacing="0" w:line="360" w:lineRule="auto"/>
        <w:ind w:firstLineChars="200" w:firstLine="482"/>
        <w:rPr>
          <w:rFonts w:ascii="仿宋" w:eastAsia="仿宋" w:hAnsi="仿宋"/>
          <w:b/>
          <w:bCs/>
          <w:kern w:val="2"/>
          <w:szCs w:val="28"/>
        </w:rPr>
      </w:pPr>
      <w:r w:rsidRPr="00754681">
        <w:rPr>
          <w:rFonts w:ascii="仿宋" w:eastAsia="仿宋" w:hAnsi="仿宋" w:hint="eastAsia"/>
          <w:b/>
          <w:bCs/>
          <w:kern w:val="2"/>
          <w:szCs w:val="28"/>
        </w:rPr>
        <w:t>（二）对口单招的优势</w:t>
      </w:r>
    </w:p>
    <w:p w:rsidR="008C0F10" w:rsidRPr="00754681" w:rsidRDefault="008C0F10" w:rsidP="00754681">
      <w:pPr>
        <w:pStyle w:val="aa"/>
        <w:shd w:val="clear" w:color="auto" w:fill="FFFFFF"/>
        <w:wordWrap w:val="0"/>
        <w:spacing w:before="0" w:beforeAutospacing="0" w:after="0" w:afterAutospacing="0" w:line="360" w:lineRule="auto"/>
        <w:ind w:firstLineChars="200" w:firstLine="480"/>
        <w:rPr>
          <w:rFonts w:ascii="仿宋" w:eastAsia="仿宋" w:hAnsi="仿宋" w:cs="Arial"/>
          <w:color w:val="333333"/>
          <w:szCs w:val="28"/>
          <w:shd w:val="clear" w:color="auto" w:fill="FFFFFF"/>
        </w:rPr>
      </w:pPr>
      <w:r w:rsidRPr="00754681">
        <w:rPr>
          <w:rFonts w:ascii="仿宋" w:eastAsia="仿宋" w:hAnsi="仿宋" w:cs="Arial" w:hint="eastAsia"/>
          <w:color w:val="333333"/>
          <w:szCs w:val="28"/>
          <w:shd w:val="clear" w:color="auto" w:fill="FFFFFF"/>
        </w:rPr>
        <w:t>对口单招探索了一种新型的中、高职相互衔接的人才培养模式，丰富了高等职业教育的内涵，也有力推动了中职教育的发展，受到了学校和社会的欢迎。对口单独招生考试是指专门面向中等职业学校选拔优秀学生进入高等院校深造的考试。只面向中等职业学校如职高、职业中专、中专等。</w:t>
      </w:r>
    </w:p>
    <w:p w:rsidR="008C0F10" w:rsidRPr="00754681" w:rsidRDefault="008C0F10" w:rsidP="00754681">
      <w:pPr>
        <w:widowControl/>
        <w:shd w:val="clear" w:color="auto" w:fill="FFFFFF"/>
        <w:spacing w:line="360" w:lineRule="auto"/>
        <w:ind w:firstLineChars="200" w:firstLine="480"/>
        <w:jc w:val="left"/>
        <w:rPr>
          <w:rFonts w:ascii="仿宋" w:eastAsia="仿宋" w:hAnsi="仿宋" w:cs="Arial"/>
          <w:color w:val="333333"/>
          <w:kern w:val="0"/>
          <w:sz w:val="24"/>
          <w:szCs w:val="28"/>
        </w:rPr>
      </w:pPr>
      <w:r w:rsidRPr="00754681">
        <w:rPr>
          <w:rFonts w:ascii="仿宋" w:eastAsia="仿宋" w:hAnsi="仿宋" w:cs="Arial" w:hint="eastAsia"/>
          <w:color w:val="333333"/>
          <w:kern w:val="0"/>
          <w:sz w:val="24"/>
          <w:szCs w:val="28"/>
        </w:rPr>
        <w:t>与普通高考相比，对口单招具有考试难度小，门槛低、参加考试人数少，升学录取率高、费用低、定专业早、就业前景广阔等优点。具体说来：</w:t>
      </w:r>
    </w:p>
    <w:p w:rsidR="008C0F10" w:rsidRPr="00754681" w:rsidRDefault="008C0F10" w:rsidP="00754681">
      <w:pPr>
        <w:widowControl/>
        <w:shd w:val="clear" w:color="auto" w:fill="FFFFFF"/>
        <w:spacing w:line="360" w:lineRule="auto"/>
        <w:ind w:firstLineChars="200" w:firstLine="480"/>
        <w:jc w:val="left"/>
        <w:rPr>
          <w:rFonts w:ascii="仿宋" w:eastAsia="仿宋" w:hAnsi="仿宋" w:cs="Arial"/>
          <w:color w:val="333333"/>
          <w:kern w:val="0"/>
          <w:sz w:val="24"/>
          <w:szCs w:val="28"/>
        </w:rPr>
      </w:pPr>
      <w:r w:rsidRPr="00754681">
        <w:rPr>
          <w:rFonts w:ascii="仿宋" w:eastAsia="仿宋" w:hAnsi="仿宋" w:cs="Arial" w:hint="eastAsia"/>
          <w:color w:val="333333"/>
          <w:kern w:val="0"/>
          <w:sz w:val="24"/>
          <w:szCs w:val="28"/>
        </w:rPr>
        <w:t>优势一:门槛低、升学率高。高考激烈的竞争使大部分考生被拒于大学校门之外，但对口单招考试却又给这些学生带来了希望。对口单招文化课考试难度和竞争程度比普通高考低得多，同时技能考试是职高生的强项，通过培养培训，比普通高中毕业学生在专业上占优势。</w:t>
      </w:r>
    </w:p>
    <w:p w:rsidR="008C0F10" w:rsidRPr="00754681" w:rsidRDefault="008C0F10" w:rsidP="00754681">
      <w:pPr>
        <w:widowControl/>
        <w:shd w:val="clear" w:color="auto" w:fill="FFFFFF"/>
        <w:spacing w:line="360" w:lineRule="auto"/>
        <w:ind w:firstLineChars="200" w:firstLine="480"/>
        <w:jc w:val="left"/>
        <w:rPr>
          <w:rFonts w:ascii="仿宋" w:eastAsia="仿宋" w:hAnsi="仿宋" w:cs="Arial"/>
          <w:color w:val="333333"/>
          <w:kern w:val="0"/>
          <w:sz w:val="24"/>
          <w:szCs w:val="28"/>
        </w:rPr>
      </w:pPr>
      <w:r w:rsidRPr="00754681">
        <w:rPr>
          <w:rFonts w:ascii="仿宋" w:eastAsia="仿宋" w:hAnsi="仿宋" w:cs="Arial" w:hint="eastAsia"/>
          <w:color w:val="333333"/>
          <w:kern w:val="0"/>
          <w:sz w:val="24"/>
          <w:szCs w:val="28"/>
        </w:rPr>
        <w:t>优势二:双保险。参加对口单招考试不仅有了直接升入大学的机会，而且，一旦真的考不上大学，或考生因家境困难等其它原因不想上大学，还能学有一技之长，可以凭</w:t>
      </w:r>
      <w:r w:rsidRPr="00754681">
        <w:rPr>
          <w:rFonts w:ascii="仿宋" w:eastAsia="仿宋" w:hAnsi="仿宋" w:cs="Arial" w:hint="eastAsia"/>
          <w:color w:val="333333"/>
          <w:kern w:val="0"/>
          <w:sz w:val="24"/>
          <w:szCs w:val="28"/>
        </w:rPr>
        <w:lastRenderedPageBreak/>
        <w:t>借职业高中毕业证，直接由学校推荐安置就业，从而彻底解除了学生和家长的后顾之忧。可以说是升学、就业两不误。</w:t>
      </w:r>
    </w:p>
    <w:p w:rsidR="008C0F10" w:rsidRPr="00754681" w:rsidRDefault="008C0F10" w:rsidP="00754681">
      <w:pPr>
        <w:widowControl/>
        <w:shd w:val="clear" w:color="auto" w:fill="FFFFFF"/>
        <w:spacing w:line="360" w:lineRule="auto"/>
        <w:ind w:firstLineChars="200" w:firstLine="480"/>
        <w:jc w:val="left"/>
        <w:rPr>
          <w:rFonts w:ascii="仿宋" w:eastAsia="仿宋" w:hAnsi="仿宋" w:cs="Arial"/>
          <w:color w:val="333333"/>
          <w:kern w:val="0"/>
          <w:sz w:val="24"/>
          <w:szCs w:val="28"/>
        </w:rPr>
      </w:pPr>
      <w:r w:rsidRPr="00754681">
        <w:rPr>
          <w:rFonts w:ascii="仿宋" w:eastAsia="仿宋" w:hAnsi="仿宋" w:cs="Arial" w:hint="eastAsia"/>
          <w:color w:val="333333"/>
          <w:kern w:val="0"/>
          <w:sz w:val="24"/>
          <w:szCs w:val="28"/>
        </w:rPr>
        <w:t>优势三:定专业早。普高生在参加全国统一高考后，各人根据自己的成绩报考不同的高校，选学不同的专业；职高生对口单招原则上是在中职学校学习阶段就要选好自己所学的专业，并报考高校的这个相关专业，因而进入高校后学习相关专业相对轻松，并具备了一定的专业技能水平。</w:t>
      </w:r>
    </w:p>
    <w:p w:rsidR="008C0F10" w:rsidRPr="00754681" w:rsidRDefault="008C0F10" w:rsidP="00754681">
      <w:pPr>
        <w:widowControl/>
        <w:shd w:val="clear" w:color="auto" w:fill="FFFFFF"/>
        <w:spacing w:line="360" w:lineRule="auto"/>
        <w:ind w:firstLineChars="200" w:firstLine="480"/>
        <w:jc w:val="left"/>
        <w:rPr>
          <w:rFonts w:ascii="仿宋" w:eastAsia="仿宋" w:hAnsi="仿宋" w:cs="Arial"/>
          <w:color w:val="333333"/>
          <w:kern w:val="0"/>
          <w:sz w:val="24"/>
          <w:szCs w:val="28"/>
        </w:rPr>
      </w:pPr>
      <w:r w:rsidRPr="00754681">
        <w:rPr>
          <w:rFonts w:ascii="仿宋" w:eastAsia="仿宋" w:hAnsi="仿宋" w:cs="Arial" w:hint="eastAsia"/>
          <w:color w:val="333333"/>
          <w:kern w:val="0"/>
          <w:sz w:val="24"/>
          <w:szCs w:val="28"/>
        </w:rPr>
        <w:t>优势四:就业前景广阔。对口单招的考生培养的目标基本上是社会上急需的各种高级技能实用型人才，通过高校学习后，就业更容易，前景更广阔。</w:t>
      </w:r>
    </w:p>
    <w:p w:rsidR="008C0F10" w:rsidRPr="00754681" w:rsidRDefault="008C0F10" w:rsidP="00754681">
      <w:pPr>
        <w:widowControl/>
        <w:shd w:val="clear" w:color="auto" w:fill="FFFFFF"/>
        <w:spacing w:line="360" w:lineRule="auto"/>
        <w:jc w:val="center"/>
        <w:rPr>
          <w:rFonts w:ascii="仿宋" w:eastAsia="仿宋" w:hAnsi="仿宋"/>
          <w:b/>
          <w:bCs/>
          <w:sz w:val="24"/>
          <w:szCs w:val="28"/>
        </w:rPr>
      </w:pPr>
      <w:r w:rsidRPr="00754681">
        <w:rPr>
          <w:rFonts w:ascii="仿宋" w:eastAsia="仿宋" w:hAnsi="仿宋" w:hint="eastAsia"/>
          <w:b/>
          <w:bCs/>
          <w:sz w:val="24"/>
          <w:szCs w:val="28"/>
        </w:rPr>
        <w:t>乐山一职中电子专业2018届升学班学生对口单招升学情况统计</w:t>
      </w:r>
    </w:p>
    <w:tbl>
      <w:tblPr>
        <w:tblW w:w="8762" w:type="dxa"/>
        <w:jc w:val="center"/>
        <w:tblLayout w:type="fixed"/>
        <w:tblLook w:val="04A0"/>
      </w:tblPr>
      <w:tblGrid>
        <w:gridCol w:w="1149"/>
        <w:gridCol w:w="1064"/>
        <w:gridCol w:w="1109"/>
        <w:gridCol w:w="1669"/>
        <w:gridCol w:w="1276"/>
        <w:gridCol w:w="2495"/>
      </w:tblGrid>
      <w:tr w:rsidR="008C0F10" w:rsidRPr="00754681" w:rsidTr="008C0F10">
        <w:trPr>
          <w:trHeight w:val="270"/>
          <w:jc w:val="center"/>
        </w:trPr>
        <w:tc>
          <w:tcPr>
            <w:tcW w:w="1149" w:type="dxa"/>
            <w:tcBorders>
              <w:top w:val="single" w:sz="4" w:space="0" w:color="auto"/>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b/>
                <w:bCs/>
                <w:color w:val="000000"/>
                <w:kern w:val="0"/>
              </w:rPr>
            </w:pPr>
            <w:r w:rsidRPr="00754681">
              <w:rPr>
                <w:rFonts w:ascii="仿宋" w:eastAsia="仿宋" w:hAnsi="仿宋" w:cs="宋体" w:hint="eastAsia"/>
                <w:b/>
                <w:bCs/>
                <w:color w:val="000000"/>
                <w:kern w:val="0"/>
              </w:rPr>
              <w:t>班级</w:t>
            </w:r>
          </w:p>
        </w:tc>
        <w:tc>
          <w:tcPr>
            <w:tcW w:w="1064" w:type="dxa"/>
            <w:tcBorders>
              <w:top w:val="single" w:sz="4" w:space="0" w:color="auto"/>
              <w:left w:val="nil"/>
              <w:bottom w:val="single" w:sz="4" w:space="0" w:color="auto"/>
              <w:right w:val="nil"/>
            </w:tcBorders>
            <w:noWrap/>
            <w:vAlign w:val="center"/>
            <w:hideMark/>
          </w:tcPr>
          <w:p w:rsidR="008C0F10" w:rsidRPr="00754681" w:rsidRDefault="008C0F10" w:rsidP="0026575E">
            <w:pPr>
              <w:widowControl/>
              <w:spacing w:line="276" w:lineRule="auto"/>
              <w:jc w:val="center"/>
              <w:rPr>
                <w:rFonts w:ascii="仿宋" w:eastAsia="仿宋" w:hAnsi="仿宋" w:cs="宋体"/>
                <w:b/>
                <w:bCs/>
                <w:kern w:val="0"/>
              </w:rPr>
            </w:pPr>
            <w:r w:rsidRPr="00754681">
              <w:rPr>
                <w:rFonts w:ascii="仿宋" w:eastAsia="仿宋" w:hAnsi="仿宋" w:cs="宋体" w:hint="eastAsia"/>
                <w:b/>
                <w:bCs/>
                <w:kern w:val="0"/>
              </w:rPr>
              <w:t>姓名</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b/>
                <w:bCs/>
                <w:kern w:val="0"/>
              </w:rPr>
            </w:pPr>
            <w:r w:rsidRPr="00754681">
              <w:rPr>
                <w:rFonts w:ascii="仿宋" w:eastAsia="仿宋" w:hAnsi="仿宋" w:cs="宋体" w:hint="eastAsia"/>
                <w:b/>
                <w:bCs/>
                <w:kern w:val="0"/>
              </w:rPr>
              <w:t>专业类别</w:t>
            </w:r>
          </w:p>
        </w:tc>
        <w:tc>
          <w:tcPr>
            <w:tcW w:w="1669" w:type="dxa"/>
            <w:tcBorders>
              <w:top w:val="single" w:sz="4" w:space="0" w:color="auto"/>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b/>
                <w:bCs/>
                <w:color w:val="000000"/>
                <w:kern w:val="0"/>
              </w:rPr>
            </w:pPr>
            <w:r w:rsidRPr="00754681">
              <w:rPr>
                <w:rFonts w:ascii="仿宋" w:eastAsia="仿宋" w:hAnsi="仿宋" w:cs="宋体" w:hint="eastAsia"/>
                <w:b/>
                <w:bCs/>
                <w:color w:val="000000"/>
                <w:kern w:val="0"/>
              </w:rPr>
              <w:t>最终录取院校</w:t>
            </w:r>
          </w:p>
        </w:tc>
        <w:tc>
          <w:tcPr>
            <w:tcW w:w="1276" w:type="dxa"/>
            <w:tcBorders>
              <w:top w:val="single" w:sz="4" w:space="0" w:color="auto"/>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b/>
                <w:bCs/>
                <w:color w:val="000000"/>
                <w:kern w:val="0"/>
              </w:rPr>
            </w:pPr>
            <w:r w:rsidRPr="00754681">
              <w:rPr>
                <w:rFonts w:ascii="仿宋" w:eastAsia="仿宋" w:hAnsi="仿宋" w:cs="宋体" w:hint="eastAsia"/>
                <w:b/>
                <w:bCs/>
                <w:color w:val="000000"/>
                <w:kern w:val="0"/>
              </w:rPr>
              <w:t>录取方式</w:t>
            </w:r>
          </w:p>
        </w:tc>
        <w:tc>
          <w:tcPr>
            <w:tcW w:w="2495" w:type="dxa"/>
            <w:tcBorders>
              <w:top w:val="single" w:sz="4" w:space="0" w:color="auto"/>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b/>
                <w:bCs/>
                <w:color w:val="000000"/>
                <w:kern w:val="0"/>
              </w:rPr>
            </w:pPr>
            <w:r w:rsidRPr="00754681">
              <w:rPr>
                <w:rFonts w:ascii="仿宋" w:eastAsia="仿宋" w:hAnsi="仿宋" w:cs="宋体" w:hint="eastAsia"/>
                <w:b/>
                <w:bCs/>
                <w:color w:val="000000"/>
                <w:kern w:val="0"/>
              </w:rPr>
              <w:t>办学性质</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苏洁茹</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成都纺织高等专科学院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雷宇弘</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成都纺织高等专科学院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杨希</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成都纺织高等专科学院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熊格</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成都航空职业技术学院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潘文强</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成都航空职业技术学院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洪佳慧</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四川工程职业技术学院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杜嘉麒</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四川交通职业技术学院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段佳雨</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四川交通职业技术学院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王怀志</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四川交通职业技术学院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聂宁垚</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四川交通职业技术学院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王旭阳</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四川交通职业技术学院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方乙婷</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重庆城市管理职业学院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FCD5B4"/>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公办，国家示范（骨干）高职院校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张林</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w:t>
            </w:r>
            <w:r w:rsidRPr="00754681">
              <w:rPr>
                <w:rFonts w:ascii="仿宋" w:eastAsia="仿宋" w:hAnsi="仿宋" w:cs="宋体" w:hint="eastAsia"/>
                <w:color w:val="000000"/>
                <w:kern w:val="0"/>
              </w:rPr>
              <w:lastRenderedPageBreak/>
              <w:t>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lastRenderedPageBreak/>
              <w:t>四川水利职业</w:t>
            </w:r>
            <w:r w:rsidRPr="00754681">
              <w:rPr>
                <w:rFonts w:ascii="仿宋" w:eastAsia="仿宋" w:hAnsi="仿宋" w:cs="宋体" w:hint="eastAsia"/>
                <w:kern w:val="0"/>
              </w:rPr>
              <w:lastRenderedPageBreak/>
              <w:t>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lastRenderedPageBreak/>
              <w:t>9+3单招</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w:t>
            </w:r>
            <w:r w:rsidRPr="00754681">
              <w:rPr>
                <w:rFonts w:ascii="仿宋" w:eastAsia="仿宋" w:hAnsi="仿宋" w:cs="宋体" w:hint="eastAsia"/>
                <w:kern w:val="0"/>
              </w:rPr>
              <w:lastRenderedPageBreak/>
              <w:t>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lastRenderedPageBreak/>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谯思怡</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四川水利职业技术学院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18电3</w:t>
            </w:r>
          </w:p>
        </w:tc>
        <w:tc>
          <w:tcPr>
            <w:tcW w:w="1064" w:type="dxa"/>
            <w:tcBorders>
              <w:top w:val="nil"/>
              <w:left w:val="nil"/>
              <w:bottom w:val="single" w:sz="4" w:space="0" w:color="auto"/>
              <w:right w:val="single" w:sz="4" w:space="0" w:color="auto"/>
            </w:tcBorders>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张斌</w:t>
            </w:r>
          </w:p>
        </w:tc>
        <w:tc>
          <w:tcPr>
            <w:tcW w:w="1109" w:type="dxa"/>
            <w:tcBorders>
              <w:top w:val="nil"/>
              <w:left w:val="nil"/>
              <w:bottom w:val="single" w:sz="4" w:space="0" w:color="auto"/>
              <w:right w:val="single" w:sz="4" w:space="0" w:color="auto"/>
            </w:tcBorders>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乐山职业技术学院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18电3</w:t>
            </w:r>
          </w:p>
        </w:tc>
        <w:tc>
          <w:tcPr>
            <w:tcW w:w="1064" w:type="dxa"/>
            <w:tcBorders>
              <w:top w:val="nil"/>
              <w:left w:val="nil"/>
              <w:bottom w:val="single" w:sz="4" w:space="0" w:color="auto"/>
              <w:right w:val="single" w:sz="4" w:space="0" w:color="auto"/>
            </w:tcBorders>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刘学峰</w:t>
            </w:r>
          </w:p>
        </w:tc>
        <w:tc>
          <w:tcPr>
            <w:tcW w:w="1109" w:type="dxa"/>
            <w:tcBorders>
              <w:top w:val="nil"/>
              <w:left w:val="nil"/>
              <w:bottom w:val="single" w:sz="4" w:space="0" w:color="auto"/>
              <w:right w:val="single" w:sz="4" w:space="0" w:color="auto"/>
            </w:tcBorders>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乐山职业技术学院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潘兴</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乐山职业技术学院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杨文艺</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四川化工职业技术学院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周宇</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四川信息职业技术学院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涂煜伟</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四川信息职业技术学院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公办，四川省示范性高职院校</w:t>
            </w:r>
          </w:p>
        </w:tc>
      </w:tr>
      <w:tr w:rsidR="008C0F10" w:rsidRPr="00754681" w:rsidTr="008C0F10">
        <w:trPr>
          <w:trHeight w:val="270"/>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魏沫泰</w:t>
            </w:r>
          </w:p>
        </w:tc>
        <w:tc>
          <w:tcPr>
            <w:tcW w:w="110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color w:val="000000"/>
                <w:kern w:val="0"/>
              </w:rPr>
            </w:pPr>
            <w:r w:rsidRPr="00754681">
              <w:rPr>
                <w:rFonts w:ascii="仿宋" w:eastAsia="仿宋" w:hAnsi="仿宋" w:cs="宋体" w:hint="eastAsia"/>
                <w:color w:val="000000"/>
                <w:kern w:val="0"/>
              </w:rPr>
              <w:t>四川信息职业技术学院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单招录取</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公办，四川省示范性高职院校</w:t>
            </w:r>
          </w:p>
        </w:tc>
      </w:tr>
      <w:tr w:rsidR="008C0F10" w:rsidRPr="00754681" w:rsidTr="008C0F10">
        <w:trPr>
          <w:trHeight w:val="285"/>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郑智</w:t>
            </w:r>
          </w:p>
        </w:tc>
        <w:tc>
          <w:tcPr>
            <w:tcW w:w="1109" w:type="dxa"/>
            <w:tcBorders>
              <w:top w:val="nil"/>
              <w:left w:val="nil"/>
              <w:bottom w:val="single" w:sz="4" w:space="0" w:color="auto"/>
              <w:right w:val="single" w:sz="4" w:space="0" w:color="auto"/>
            </w:tcBorders>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内江职业技术学院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专项计划单招</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公办，四川省示范性高职院校</w:t>
            </w:r>
          </w:p>
        </w:tc>
      </w:tr>
      <w:tr w:rsidR="008C0F10" w:rsidRPr="00754681" w:rsidTr="008C0F10">
        <w:trPr>
          <w:trHeight w:val="285"/>
          <w:jc w:val="center"/>
        </w:trPr>
        <w:tc>
          <w:tcPr>
            <w:tcW w:w="1149" w:type="dxa"/>
            <w:tcBorders>
              <w:top w:val="nil"/>
              <w:left w:val="single" w:sz="4" w:space="0" w:color="auto"/>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18电1</w:t>
            </w:r>
          </w:p>
        </w:tc>
        <w:tc>
          <w:tcPr>
            <w:tcW w:w="1064"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陈银</w:t>
            </w:r>
          </w:p>
        </w:tc>
        <w:tc>
          <w:tcPr>
            <w:tcW w:w="1109" w:type="dxa"/>
            <w:tcBorders>
              <w:top w:val="nil"/>
              <w:left w:val="nil"/>
              <w:bottom w:val="single" w:sz="4" w:space="0" w:color="auto"/>
              <w:right w:val="single" w:sz="4" w:space="0" w:color="auto"/>
            </w:tcBorders>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信息技术二类</w:t>
            </w:r>
          </w:p>
        </w:tc>
        <w:tc>
          <w:tcPr>
            <w:tcW w:w="1669"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内江职业技术学院</w:t>
            </w:r>
          </w:p>
        </w:tc>
        <w:tc>
          <w:tcPr>
            <w:tcW w:w="1276" w:type="dxa"/>
            <w:tcBorders>
              <w:top w:val="nil"/>
              <w:left w:val="nil"/>
              <w:bottom w:val="single" w:sz="4" w:space="0" w:color="auto"/>
              <w:right w:val="single" w:sz="4" w:space="0" w:color="auto"/>
            </w:tcBorders>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专项计划单招</w:t>
            </w:r>
          </w:p>
        </w:tc>
        <w:tc>
          <w:tcPr>
            <w:tcW w:w="2495" w:type="dxa"/>
            <w:tcBorders>
              <w:top w:val="nil"/>
              <w:left w:val="nil"/>
              <w:bottom w:val="single" w:sz="4" w:space="0" w:color="auto"/>
              <w:right w:val="single" w:sz="4" w:space="0" w:color="auto"/>
            </w:tcBorders>
            <w:shd w:val="clear" w:color="auto" w:fill="8DB4E2"/>
            <w:noWrap/>
            <w:vAlign w:val="center"/>
            <w:hideMark/>
          </w:tcPr>
          <w:p w:rsidR="008C0F10" w:rsidRPr="00754681" w:rsidRDefault="008C0F10" w:rsidP="0026575E">
            <w:pPr>
              <w:widowControl/>
              <w:spacing w:line="276" w:lineRule="auto"/>
              <w:jc w:val="center"/>
              <w:rPr>
                <w:rFonts w:ascii="仿宋" w:eastAsia="仿宋" w:hAnsi="仿宋" w:cs="宋体"/>
                <w:kern w:val="0"/>
              </w:rPr>
            </w:pPr>
            <w:r w:rsidRPr="00754681">
              <w:rPr>
                <w:rFonts w:ascii="仿宋" w:eastAsia="仿宋" w:hAnsi="仿宋" w:cs="宋体" w:hint="eastAsia"/>
                <w:kern w:val="0"/>
              </w:rPr>
              <w:t>公办，四川省示范性高职院校</w:t>
            </w:r>
          </w:p>
        </w:tc>
      </w:tr>
    </w:tbl>
    <w:p w:rsidR="008C0F10" w:rsidRPr="00754681" w:rsidRDefault="008C0F10" w:rsidP="00754681">
      <w:pPr>
        <w:spacing w:line="360" w:lineRule="auto"/>
        <w:ind w:firstLineChars="229" w:firstLine="552"/>
        <w:rPr>
          <w:rFonts w:ascii="仿宋" w:eastAsia="仿宋" w:hAnsi="仿宋"/>
          <w:b/>
          <w:bCs/>
          <w:sz w:val="24"/>
          <w:szCs w:val="32"/>
        </w:rPr>
      </w:pPr>
      <w:r w:rsidRPr="00754681">
        <w:rPr>
          <w:rFonts w:ascii="仿宋" w:eastAsia="仿宋" w:hAnsi="仿宋" w:hint="eastAsia"/>
          <w:b/>
          <w:bCs/>
          <w:sz w:val="24"/>
          <w:szCs w:val="32"/>
        </w:rPr>
        <w:t>（三）专业转型思考</w:t>
      </w:r>
    </w:p>
    <w:p w:rsidR="008C0F10" w:rsidRPr="00754681" w:rsidRDefault="008C0F10" w:rsidP="00754681">
      <w:pPr>
        <w:spacing w:line="360" w:lineRule="auto"/>
        <w:ind w:firstLineChars="230" w:firstLine="552"/>
        <w:rPr>
          <w:rFonts w:ascii="仿宋" w:eastAsia="仿宋" w:hAnsi="仿宋"/>
          <w:sz w:val="24"/>
          <w:szCs w:val="32"/>
        </w:rPr>
      </w:pPr>
      <w:r w:rsidRPr="00754681">
        <w:rPr>
          <w:rFonts w:ascii="仿宋" w:eastAsia="仿宋" w:hAnsi="仿宋" w:hint="eastAsia"/>
          <w:sz w:val="24"/>
          <w:szCs w:val="32"/>
        </w:rPr>
        <w:t>1.对口升学</w:t>
      </w:r>
    </w:p>
    <w:p w:rsidR="008C0F10" w:rsidRPr="00754681" w:rsidRDefault="008C0F10" w:rsidP="00754681">
      <w:pPr>
        <w:spacing w:line="360" w:lineRule="auto"/>
        <w:ind w:firstLineChars="230" w:firstLine="552"/>
        <w:rPr>
          <w:rFonts w:ascii="仿宋" w:eastAsia="仿宋" w:hAnsi="仿宋"/>
          <w:sz w:val="24"/>
          <w:szCs w:val="32"/>
        </w:rPr>
      </w:pPr>
      <w:r w:rsidRPr="00754681">
        <w:rPr>
          <w:rFonts w:ascii="仿宋" w:eastAsia="仿宋" w:hAnsi="仿宋" w:hint="eastAsia"/>
          <w:sz w:val="24"/>
          <w:szCs w:val="32"/>
        </w:rPr>
        <w:t>目前，国家对中职学校十分重视,中专、职高、技校的教学质量正在稳步提升,中专、职高、技校的现行体制和做法,尚不能满足部分中职学生继续升学的要求,特别是电子电工类专业，目前已经进入了“招生难、就业难”的尴尬境地，许多学校的该专业都已被关停或合并。因此，对口升学就成了电子电工类专业的另一条办学思路。目前，我国实行的对口升学主要有中高职衔接、对口单招、对口高考等几种模式。</w:t>
      </w:r>
    </w:p>
    <w:p w:rsidR="008C0F10" w:rsidRPr="00754681" w:rsidRDefault="008C0F10" w:rsidP="00754681">
      <w:pPr>
        <w:spacing w:line="360" w:lineRule="auto"/>
        <w:ind w:firstLineChars="200" w:firstLine="480"/>
        <w:rPr>
          <w:rFonts w:ascii="仿宋" w:eastAsia="仿宋" w:hAnsi="仿宋"/>
          <w:sz w:val="24"/>
          <w:szCs w:val="32"/>
        </w:rPr>
      </w:pPr>
      <w:r w:rsidRPr="00754681">
        <w:rPr>
          <w:rFonts w:ascii="仿宋" w:eastAsia="仿宋" w:hAnsi="仿宋" w:hint="eastAsia"/>
          <w:sz w:val="24"/>
          <w:szCs w:val="32"/>
        </w:rPr>
        <w:t>（1）中高职衔接。中高职衔接是指按照建设现代职业教育体系的要求，推动中等和高等职业教育协调发展，系统培养适应经济社会发展需要的技能型特别是高端技能型人才。中等职业教育是高中阶段教育的重要组成部分，重点培养技能型人才，发挥基础性作用；高等职业教育是高等教育的重要组成部分，重点培养高端技能型人才，发挥引领作用。构建现代职业教育体系，增强职业教育支撑产业发展的能力，实现职业教育科学发展，中高职衔接是关键。目前我省中高职衔接有“3+2”和“3+3”两种模式。</w:t>
      </w:r>
    </w:p>
    <w:p w:rsidR="008C0F10" w:rsidRPr="00754681" w:rsidRDefault="008C0F10" w:rsidP="00754681">
      <w:pPr>
        <w:spacing w:line="360" w:lineRule="auto"/>
        <w:ind w:firstLineChars="200" w:firstLine="480"/>
        <w:rPr>
          <w:rFonts w:ascii="仿宋" w:eastAsia="仿宋" w:hAnsi="仿宋"/>
          <w:sz w:val="24"/>
          <w:szCs w:val="32"/>
        </w:rPr>
      </w:pPr>
      <w:r w:rsidRPr="00754681">
        <w:rPr>
          <w:rFonts w:ascii="仿宋" w:eastAsia="仿宋" w:hAnsi="仿宋" w:hint="eastAsia"/>
          <w:sz w:val="24"/>
          <w:szCs w:val="32"/>
        </w:rPr>
        <w:lastRenderedPageBreak/>
        <w:t>（2）对口单招。是相对于普通高中生参加的普通高考的另一概念。对口单招是为了培养应用型高技能人才而推出的一种招生形式。对口单招探索了一种新型的中、高职相互衔接的人才培养模式，丰富了高等职业教育的内涵，也有力推动了中职教育的发展，受到了学校和社会的欢迎。对口单独招生考试是指专门面向中等职业学校选拔优秀学生进入高等院校深造的考试。与普通高考相比，对口单招具有考试难度小，门槛低、参加考试人数少，升学录取率高、费用低、定专业早、就业前景广阔等优点。</w:t>
      </w:r>
    </w:p>
    <w:p w:rsidR="008C0F10" w:rsidRPr="00754681" w:rsidRDefault="008C0F10" w:rsidP="00754681">
      <w:pPr>
        <w:shd w:val="clear" w:color="auto" w:fill="FFFFFF"/>
        <w:spacing w:line="360" w:lineRule="auto"/>
        <w:ind w:firstLineChars="200" w:firstLine="480"/>
        <w:rPr>
          <w:rFonts w:ascii="仿宋" w:eastAsia="仿宋" w:hAnsi="仿宋"/>
          <w:sz w:val="24"/>
          <w:szCs w:val="32"/>
        </w:rPr>
      </w:pPr>
      <w:r w:rsidRPr="00754681">
        <w:rPr>
          <w:rFonts w:ascii="仿宋" w:eastAsia="仿宋" w:hAnsi="仿宋" w:hint="eastAsia"/>
          <w:sz w:val="24"/>
          <w:szCs w:val="32"/>
        </w:rPr>
        <w:t>（3）对口高考。对口高考是指普通高校对口招收中等职业学校应届毕业生的入学考试，主要考试语文、数学、英语和专业课。达到一定分数线后，由本省自行选录。对口高考是国家有目的、有计划地从职业高中毕业生中招收高校学生的专项措施，以满足职业高中毕业生升入大学继续深造的要求。也是国家为大力发展职业教育，贯彻落实科学发展观，坚持以就业为导向，促进教育公平，突出以人为本，改革评价制度，完善职教体系，推进集团化办学，培养高技能人才，促进职业教育健康持续发展和形成特色而设立的一种考试制度。</w:t>
      </w:r>
    </w:p>
    <w:p w:rsidR="008C0F10" w:rsidRPr="00754681" w:rsidRDefault="008C0F10" w:rsidP="00754681">
      <w:pPr>
        <w:widowControl/>
        <w:shd w:val="clear" w:color="auto" w:fill="FFFFFF"/>
        <w:spacing w:line="360" w:lineRule="auto"/>
        <w:ind w:firstLineChars="200" w:firstLine="480"/>
        <w:jc w:val="left"/>
        <w:rPr>
          <w:rFonts w:ascii="仿宋" w:eastAsia="仿宋" w:hAnsi="仿宋"/>
          <w:sz w:val="24"/>
          <w:szCs w:val="32"/>
        </w:rPr>
      </w:pPr>
      <w:r w:rsidRPr="00754681">
        <w:rPr>
          <w:rFonts w:ascii="仿宋" w:eastAsia="仿宋" w:hAnsi="仿宋" w:hint="eastAsia"/>
          <w:sz w:val="24"/>
          <w:szCs w:val="32"/>
        </w:rPr>
        <w:t>对口高考名义上是职校学生之间的竞争，既降低了难度，又能发挥各自的长处，相对普通高考，考上大学的概率高，可以满足同学们学习深造的理想。但实际上由于对口升学内容简单，很多普通高中毕业生到职高注册一年制学籍后，获得考试资格参加对口升学考试考取本（专）科院校。</w:t>
      </w:r>
    </w:p>
    <w:p w:rsidR="008C0F10" w:rsidRPr="00754681" w:rsidRDefault="008C0F10" w:rsidP="00754681">
      <w:pPr>
        <w:spacing w:line="360" w:lineRule="auto"/>
        <w:ind w:firstLineChars="181" w:firstLine="434"/>
        <w:rPr>
          <w:rFonts w:ascii="仿宋" w:eastAsia="仿宋" w:hAnsi="仿宋"/>
          <w:sz w:val="24"/>
          <w:szCs w:val="32"/>
        </w:rPr>
      </w:pPr>
      <w:r w:rsidRPr="00754681">
        <w:rPr>
          <w:rFonts w:ascii="仿宋" w:eastAsia="仿宋" w:hAnsi="仿宋" w:hint="eastAsia"/>
          <w:sz w:val="24"/>
          <w:szCs w:val="32"/>
        </w:rPr>
        <w:t>从2015年开始，我专业恢复开设对口升学班，现我专业升学班有三个，就业班三个，基本达到1:1的比例。从18年升学情况看，绝大多数同学通过单招考试或者对口高考考入了公办国重、省重高职院校。从2017年起，我校又与泸州职业技术学院联合办学，开通了“3+2”升学渠道，现有13名同学在我校20电子1班、6名同学在21电子1班进行中高职衔接中的中职阶段学习，分别在2020年和2021年经过转段考核，转入泸州职业技术学院进行大专阶段的学习。</w:t>
      </w:r>
    </w:p>
    <w:p w:rsidR="008C0F10" w:rsidRPr="00754681" w:rsidRDefault="008C0F10" w:rsidP="00754681">
      <w:pPr>
        <w:spacing w:line="360" w:lineRule="auto"/>
        <w:ind w:firstLineChars="200" w:firstLine="480"/>
        <w:rPr>
          <w:rFonts w:ascii="仿宋" w:eastAsia="仿宋" w:hAnsi="仿宋"/>
          <w:sz w:val="24"/>
          <w:szCs w:val="32"/>
        </w:rPr>
      </w:pPr>
      <w:r w:rsidRPr="00754681">
        <w:rPr>
          <w:rFonts w:ascii="仿宋" w:eastAsia="仿宋" w:hAnsi="仿宋" w:hint="eastAsia"/>
          <w:sz w:val="24"/>
          <w:szCs w:val="32"/>
        </w:rPr>
        <w:t>2.物联网</w:t>
      </w:r>
      <w:r w:rsidR="0026575E" w:rsidRPr="00754681">
        <w:rPr>
          <w:rFonts w:ascii="仿宋" w:eastAsia="仿宋" w:hAnsi="仿宋" w:hint="eastAsia"/>
          <w:sz w:val="24"/>
          <w:szCs w:val="32"/>
        </w:rPr>
        <w:t>技术</w:t>
      </w:r>
      <w:r w:rsidRPr="00754681">
        <w:rPr>
          <w:rFonts w:ascii="仿宋" w:eastAsia="仿宋" w:hAnsi="仿宋" w:hint="eastAsia"/>
          <w:sz w:val="24"/>
          <w:szCs w:val="32"/>
        </w:rPr>
        <w:t>方向</w:t>
      </w:r>
    </w:p>
    <w:p w:rsidR="008C0F10" w:rsidRPr="00754681" w:rsidRDefault="008C0F10" w:rsidP="00754681">
      <w:pPr>
        <w:spacing w:line="360" w:lineRule="auto"/>
        <w:ind w:firstLineChars="230" w:firstLine="552"/>
        <w:rPr>
          <w:rFonts w:ascii="仿宋" w:eastAsia="仿宋" w:hAnsi="仿宋"/>
          <w:sz w:val="24"/>
          <w:szCs w:val="32"/>
        </w:rPr>
      </w:pPr>
      <w:r w:rsidRPr="00754681">
        <w:rPr>
          <w:rFonts w:ascii="仿宋" w:eastAsia="仿宋" w:hAnsi="仿宋" w:hint="eastAsia"/>
          <w:sz w:val="24"/>
          <w:szCs w:val="32"/>
        </w:rPr>
        <w:t>物联网技术和产业的发展将引发新一轮信息技术革命和产业革命，是信息产业领域未来竞争的制高点和产业升级的核心驱动力。物联网的概念是庞大和丰富的，其中涵盖了大量现有的专业门类和技术体系，而在其系统集成和应用端，可以说物联网技术将能够应用于工业、农业、服务业、环保、军事、交通、家居等几乎所有的领域。目前，物联网技术还属于一个新兴技术，正在快速发展。学习掌握物联网技术理论，发展方向及</w:t>
      </w:r>
      <w:r w:rsidRPr="00754681">
        <w:rPr>
          <w:rFonts w:ascii="仿宋" w:eastAsia="仿宋" w:hAnsi="仿宋" w:hint="eastAsia"/>
          <w:sz w:val="24"/>
          <w:szCs w:val="32"/>
        </w:rPr>
        <w:lastRenderedPageBreak/>
        <w:t>其行业应用是目前工科类专业的核心目标。</w:t>
      </w:r>
    </w:p>
    <w:p w:rsidR="008C0F10" w:rsidRPr="00754681" w:rsidRDefault="008C0F10" w:rsidP="00754681">
      <w:pPr>
        <w:spacing w:line="360" w:lineRule="auto"/>
        <w:ind w:firstLineChars="230" w:firstLine="552"/>
        <w:rPr>
          <w:rFonts w:ascii="仿宋" w:eastAsia="仿宋" w:hAnsi="仿宋"/>
          <w:sz w:val="24"/>
          <w:szCs w:val="32"/>
        </w:rPr>
      </w:pPr>
      <w:r w:rsidRPr="00754681">
        <w:rPr>
          <w:rFonts w:ascii="仿宋" w:eastAsia="仿宋" w:hAnsi="仿宋" w:hint="eastAsia"/>
          <w:sz w:val="24"/>
          <w:szCs w:val="32"/>
        </w:rPr>
        <w:t>现如今物联网用途广泛，遍及多个领域，社会对物联网技术方面的人才需求巨大。然而，处于政策高地的物联网，却面临人才匮乏的巨大压力。据测算，物联网的产业规模比互联网产业大20倍以上，而物联网技术领域需要的人才每年也将在百万人的量级。据统计，2014年物联网人才缺口达2000万人。</w:t>
      </w:r>
    </w:p>
    <w:tbl>
      <w:tblPr>
        <w:tblStyle w:val="a5"/>
        <w:tblW w:w="8301" w:type="dxa"/>
        <w:jc w:val="center"/>
        <w:tblInd w:w="-934" w:type="dxa"/>
        <w:tblLayout w:type="fixed"/>
        <w:tblLook w:val="04A0"/>
      </w:tblPr>
      <w:tblGrid>
        <w:gridCol w:w="950"/>
        <w:gridCol w:w="4658"/>
        <w:gridCol w:w="2693"/>
      </w:tblGrid>
      <w:tr w:rsidR="008C0F10" w:rsidRPr="00754681" w:rsidTr="008C0F10">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32"/>
              </w:rPr>
              <w:t xml:space="preserve"> </w:t>
            </w:r>
            <w:r w:rsidRPr="00754681">
              <w:rPr>
                <w:rFonts w:ascii="仿宋" w:eastAsia="仿宋" w:hAnsi="仿宋" w:hint="eastAsia"/>
                <w:sz w:val="21"/>
                <w:szCs w:val="24"/>
              </w:rPr>
              <w:t>序号</w:t>
            </w:r>
          </w:p>
        </w:tc>
        <w:tc>
          <w:tcPr>
            <w:tcW w:w="4658"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领域</w:t>
            </w:r>
          </w:p>
        </w:tc>
        <w:tc>
          <w:tcPr>
            <w:tcW w:w="2693"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人才缺口</w:t>
            </w:r>
          </w:p>
        </w:tc>
      </w:tr>
      <w:tr w:rsidR="008C0F10" w:rsidRPr="00754681" w:rsidTr="008C0F10">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1</w:t>
            </w:r>
          </w:p>
        </w:tc>
        <w:tc>
          <w:tcPr>
            <w:tcW w:w="4658"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智能交通领域</w:t>
            </w:r>
          </w:p>
        </w:tc>
        <w:tc>
          <w:tcPr>
            <w:tcW w:w="2693"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20万</w:t>
            </w:r>
          </w:p>
        </w:tc>
      </w:tr>
      <w:tr w:rsidR="008C0F10" w:rsidRPr="00754681" w:rsidTr="008C0F10">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2</w:t>
            </w:r>
          </w:p>
        </w:tc>
        <w:tc>
          <w:tcPr>
            <w:tcW w:w="4658"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智能电网与新能源电力产业</w:t>
            </w:r>
          </w:p>
        </w:tc>
        <w:tc>
          <w:tcPr>
            <w:tcW w:w="2693"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100万</w:t>
            </w:r>
          </w:p>
        </w:tc>
      </w:tr>
      <w:tr w:rsidR="008C0F10" w:rsidRPr="00754681" w:rsidTr="008C0F10">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3</w:t>
            </w:r>
          </w:p>
        </w:tc>
        <w:tc>
          <w:tcPr>
            <w:tcW w:w="4658"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智能工业管理与自动化</w:t>
            </w:r>
          </w:p>
        </w:tc>
        <w:tc>
          <w:tcPr>
            <w:tcW w:w="2693"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50万</w:t>
            </w:r>
          </w:p>
        </w:tc>
      </w:tr>
      <w:tr w:rsidR="008C0F10" w:rsidRPr="00754681" w:rsidTr="008C0F10">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4</w:t>
            </w:r>
          </w:p>
        </w:tc>
        <w:tc>
          <w:tcPr>
            <w:tcW w:w="4658"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智能医疗</w:t>
            </w:r>
          </w:p>
        </w:tc>
        <w:tc>
          <w:tcPr>
            <w:tcW w:w="2693"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100万</w:t>
            </w:r>
          </w:p>
        </w:tc>
      </w:tr>
      <w:tr w:rsidR="008C0F10" w:rsidRPr="00754681" w:rsidTr="008C0F10">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5</w:t>
            </w:r>
          </w:p>
        </w:tc>
        <w:tc>
          <w:tcPr>
            <w:tcW w:w="4658"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现代物流与智能仓储</w:t>
            </w:r>
          </w:p>
        </w:tc>
        <w:tc>
          <w:tcPr>
            <w:tcW w:w="2693"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20万</w:t>
            </w:r>
          </w:p>
        </w:tc>
      </w:tr>
      <w:tr w:rsidR="008C0F10" w:rsidRPr="00754681" w:rsidTr="008C0F10">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6</w:t>
            </w:r>
          </w:p>
        </w:tc>
        <w:tc>
          <w:tcPr>
            <w:tcW w:w="4658"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智能环保</w:t>
            </w:r>
          </w:p>
        </w:tc>
        <w:tc>
          <w:tcPr>
            <w:tcW w:w="2693"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30万</w:t>
            </w:r>
          </w:p>
        </w:tc>
      </w:tr>
      <w:tr w:rsidR="008C0F10" w:rsidRPr="00754681" w:rsidTr="008C0F10">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7</w:t>
            </w:r>
          </w:p>
        </w:tc>
        <w:tc>
          <w:tcPr>
            <w:tcW w:w="4658"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智能农业</w:t>
            </w:r>
          </w:p>
        </w:tc>
        <w:tc>
          <w:tcPr>
            <w:tcW w:w="2693"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1000万</w:t>
            </w:r>
          </w:p>
        </w:tc>
      </w:tr>
      <w:tr w:rsidR="008C0F10" w:rsidRPr="00754681" w:rsidTr="008C0F10">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8</w:t>
            </w:r>
          </w:p>
        </w:tc>
        <w:tc>
          <w:tcPr>
            <w:tcW w:w="4658"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无线传感网</w:t>
            </w:r>
          </w:p>
        </w:tc>
        <w:tc>
          <w:tcPr>
            <w:tcW w:w="2693"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50万</w:t>
            </w:r>
          </w:p>
        </w:tc>
      </w:tr>
      <w:tr w:rsidR="008C0F10" w:rsidRPr="00754681" w:rsidTr="008C0F10">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9</w:t>
            </w:r>
          </w:p>
        </w:tc>
        <w:tc>
          <w:tcPr>
            <w:tcW w:w="4658"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智能家居</w:t>
            </w:r>
          </w:p>
        </w:tc>
        <w:tc>
          <w:tcPr>
            <w:tcW w:w="2693" w:type="dxa"/>
            <w:tcBorders>
              <w:top w:val="single" w:sz="4" w:space="0" w:color="auto"/>
              <w:left w:val="nil"/>
              <w:bottom w:val="single" w:sz="4" w:space="0" w:color="auto"/>
              <w:right w:val="single" w:sz="4" w:space="0" w:color="auto"/>
            </w:tcBorders>
            <w:vAlign w:val="center"/>
            <w:hideMark/>
          </w:tcPr>
          <w:p w:rsidR="008C0F10" w:rsidRPr="00754681" w:rsidRDefault="008C0F10" w:rsidP="00754681">
            <w:pPr>
              <w:spacing w:line="276" w:lineRule="auto"/>
              <w:jc w:val="center"/>
              <w:rPr>
                <w:rFonts w:ascii="仿宋" w:eastAsia="仿宋" w:hAnsi="仿宋"/>
                <w:kern w:val="2"/>
                <w:sz w:val="21"/>
                <w:szCs w:val="24"/>
              </w:rPr>
            </w:pPr>
            <w:r w:rsidRPr="00754681">
              <w:rPr>
                <w:rFonts w:ascii="仿宋" w:eastAsia="仿宋" w:hAnsi="仿宋" w:hint="eastAsia"/>
                <w:sz w:val="21"/>
                <w:szCs w:val="24"/>
              </w:rPr>
              <w:t>160万</w:t>
            </w:r>
          </w:p>
        </w:tc>
      </w:tr>
    </w:tbl>
    <w:p w:rsidR="008C0F10" w:rsidRPr="0026575E" w:rsidRDefault="00754681" w:rsidP="008C0F10">
      <w:pPr>
        <w:spacing w:line="360" w:lineRule="auto"/>
        <w:ind w:firstLine="42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58240" behindDoc="0" locked="0" layoutInCell="1" allowOverlap="1">
            <wp:simplePos x="0" y="0"/>
            <wp:positionH relativeFrom="margin">
              <wp:posOffset>314325</wp:posOffset>
            </wp:positionH>
            <wp:positionV relativeFrom="margin">
              <wp:posOffset>4048125</wp:posOffset>
            </wp:positionV>
            <wp:extent cx="4352925" cy="3544570"/>
            <wp:effectExtent l="19050" t="0" r="9525" b="0"/>
            <wp:wrapSquare wrapText="bothSides"/>
            <wp:docPr id="60" name="图片 60" descr="C:\Users\ADMINI~1\AppData\Local\Temp\ksohtml\wps1F4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I~1\AppData\Local\Temp\ksohtml\wps1F4E.tmp.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925" cy="3544570"/>
                    </a:xfrm>
                    <a:prstGeom prst="rect">
                      <a:avLst/>
                    </a:prstGeom>
                    <a:noFill/>
                    <a:ln>
                      <a:noFill/>
                    </a:ln>
                  </pic:spPr>
                </pic:pic>
              </a:graphicData>
            </a:graphic>
          </wp:anchor>
        </w:drawing>
      </w:r>
      <w:r w:rsidR="008C0F10" w:rsidRPr="0026575E">
        <w:rPr>
          <w:rFonts w:ascii="仿宋" w:eastAsia="仿宋" w:hAnsi="仿宋" w:hint="eastAsia"/>
          <w:sz w:val="32"/>
          <w:szCs w:val="32"/>
        </w:rPr>
        <w:t xml:space="preserve"> </w:t>
      </w:r>
    </w:p>
    <w:p w:rsidR="00346D5E" w:rsidRDefault="00346D5E" w:rsidP="008C0F10">
      <w:pPr>
        <w:spacing w:line="360" w:lineRule="auto"/>
        <w:ind w:firstLine="420"/>
        <w:rPr>
          <w:rFonts w:ascii="仿宋" w:eastAsia="仿宋" w:hAnsi="仿宋"/>
          <w:sz w:val="32"/>
          <w:szCs w:val="32"/>
        </w:rPr>
      </w:pPr>
    </w:p>
    <w:p w:rsidR="00484427" w:rsidRDefault="00484427" w:rsidP="008C0F10">
      <w:pPr>
        <w:spacing w:line="360" w:lineRule="auto"/>
        <w:ind w:firstLine="420"/>
        <w:rPr>
          <w:rFonts w:ascii="仿宋" w:eastAsia="仿宋" w:hAnsi="仿宋"/>
          <w:sz w:val="32"/>
          <w:szCs w:val="32"/>
        </w:rPr>
      </w:pPr>
    </w:p>
    <w:p w:rsidR="00484427" w:rsidRDefault="00484427" w:rsidP="008C0F10">
      <w:pPr>
        <w:spacing w:line="360" w:lineRule="auto"/>
        <w:ind w:firstLine="420"/>
        <w:rPr>
          <w:rFonts w:ascii="仿宋" w:eastAsia="仿宋" w:hAnsi="仿宋"/>
          <w:sz w:val="32"/>
          <w:szCs w:val="32"/>
        </w:rPr>
      </w:pPr>
    </w:p>
    <w:p w:rsidR="00484427" w:rsidRDefault="00484427" w:rsidP="008C0F10">
      <w:pPr>
        <w:spacing w:line="360" w:lineRule="auto"/>
        <w:ind w:firstLine="420"/>
        <w:rPr>
          <w:rFonts w:ascii="仿宋" w:eastAsia="仿宋" w:hAnsi="仿宋"/>
          <w:sz w:val="32"/>
          <w:szCs w:val="32"/>
        </w:rPr>
      </w:pPr>
    </w:p>
    <w:p w:rsidR="00484427" w:rsidRDefault="00484427" w:rsidP="008C0F10">
      <w:pPr>
        <w:spacing w:line="360" w:lineRule="auto"/>
        <w:ind w:firstLine="420"/>
        <w:rPr>
          <w:rFonts w:ascii="仿宋" w:eastAsia="仿宋" w:hAnsi="仿宋"/>
          <w:sz w:val="32"/>
          <w:szCs w:val="32"/>
        </w:rPr>
      </w:pPr>
    </w:p>
    <w:p w:rsidR="00484427" w:rsidRPr="0026575E" w:rsidRDefault="00484427" w:rsidP="008C0F10">
      <w:pPr>
        <w:spacing w:line="360" w:lineRule="auto"/>
        <w:ind w:firstLine="420"/>
        <w:rPr>
          <w:rFonts w:ascii="仿宋" w:eastAsia="仿宋" w:hAnsi="仿宋"/>
          <w:sz w:val="32"/>
          <w:szCs w:val="32"/>
        </w:rPr>
      </w:pPr>
    </w:p>
    <w:p w:rsidR="00346D5E" w:rsidRPr="0026575E" w:rsidRDefault="00346D5E" w:rsidP="008C0F10">
      <w:pPr>
        <w:spacing w:line="360" w:lineRule="auto"/>
        <w:ind w:firstLine="420"/>
        <w:rPr>
          <w:rFonts w:ascii="仿宋" w:eastAsia="仿宋" w:hAnsi="仿宋"/>
          <w:sz w:val="32"/>
          <w:szCs w:val="32"/>
        </w:rPr>
      </w:pPr>
    </w:p>
    <w:p w:rsidR="00346D5E" w:rsidRPr="0026575E" w:rsidRDefault="00346D5E" w:rsidP="008C0F10">
      <w:pPr>
        <w:spacing w:line="360" w:lineRule="auto"/>
        <w:ind w:firstLine="420"/>
        <w:rPr>
          <w:rFonts w:ascii="仿宋" w:eastAsia="仿宋" w:hAnsi="仿宋"/>
          <w:sz w:val="32"/>
          <w:szCs w:val="32"/>
        </w:rPr>
      </w:pPr>
    </w:p>
    <w:p w:rsidR="00346D5E" w:rsidRPr="0026575E" w:rsidRDefault="00346D5E" w:rsidP="008C0F10">
      <w:pPr>
        <w:spacing w:line="360" w:lineRule="auto"/>
        <w:ind w:firstLine="420"/>
        <w:rPr>
          <w:rFonts w:ascii="仿宋" w:eastAsia="仿宋" w:hAnsi="仿宋"/>
          <w:sz w:val="32"/>
          <w:szCs w:val="32"/>
        </w:rPr>
      </w:pPr>
    </w:p>
    <w:p w:rsidR="008C0F10" w:rsidRPr="00754681" w:rsidRDefault="008C0F10" w:rsidP="00754681">
      <w:pPr>
        <w:spacing w:line="360" w:lineRule="auto"/>
        <w:ind w:firstLineChars="181" w:firstLine="434"/>
        <w:jc w:val="left"/>
        <w:rPr>
          <w:rFonts w:ascii="仿宋" w:eastAsia="仿宋" w:hAnsi="仿宋"/>
          <w:sz w:val="24"/>
          <w:szCs w:val="32"/>
        </w:rPr>
      </w:pPr>
      <w:r w:rsidRPr="00754681">
        <w:rPr>
          <w:rFonts w:ascii="仿宋" w:eastAsia="仿宋" w:hAnsi="仿宋" w:hint="eastAsia"/>
          <w:sz w:val="24"/>
          <w:szCs w:val="32"/>
        </w:rPr>
        <w:t>在此前提条件下，我专业将拓展以物联网技术为基础的智能化控制，着力培养适应新形势、新需求下的学生。我专业于2018年采购并建成物联网实训室，相关产品设备已调试完毕。</w:t>
      </w:r>
    </w:p>
    <w:p w:rsidR="008C0F10" w:rsidRPr="00754681" w:rsidRDefault="008C0F10" w:rsidP="00754681">
      <w:pPr>
        <w:spacing w:line="360" w:lineRule="auto"/>
        <w:ind w:firstLineChars="181" w:firstLine="436"/>
        <w:jc w:val="left"/>
        <w:rPr>
          <w:rFonts w:ascii="仿宋" w:eastAsia="仿宋" w:hAnsi="仿宋"/>
          <w:b/>
          <w:bCs/>
          <w:sz w:val="24"/>
          <w:szCs w:val="32"/>
        </w:rPr>
      </w:pPr>
      <w:r w:rsidRPr="00754681">
        <w:rPr>
          <w:rFonts w:ascii="仿宋" w:eastAsia="仿宋" w:hAnsi="仿宋" w:hint="eastAsia"/>
          <w:b/>
          <w:bCs/>
          <w:sz w:val="24"/>
          <w:szCs w:val="32"/>
        </w:rPr>
        <w:lastRenderedPageBreak/>
        <w:t xml:space="preserve"> 三、调研结论</w:t>
      </w:r>
    </w:p>
    <w:p w:rsidR="008C0F10" w:rsidRPr="00754681" w:rsidRDefault="008C0F10" w:rsidP="00754681">
      <w:pPr>
        <w:spacing w:line="360" w:lineRule="auto"/>
        <w:ind w:firstLineChars="181" w:firstLine="434"/>
        <w:jc w:val="left"/>
        <w:rPr>
          <w:rFonts w:ascii="仿宋" w:eastAsia="仿宋" w:hAnsi="仿宋"/>
          <w:sz w:val="24"/>
          <w:szCs w:val="32"/>
        </w:rPr>
      </w:pPr>
      <w:r w:rsidRPr="00754681">
        <w:rPr>
          <w:rFonts w:ascii="仿宋" w:eastAsia="仿宋" w:hAnsi="仿宋" w:hint="eastAsia"/>
          <w:sz w:val="24"/>
          <w:szCs w:val="32"/>
        </w:rPr>
        <w:t>通过以上调研，我校电子专业将以学生升学和就业为抓手，奠定学生可持续发展。确定以对口升学、智能化控制为专业发展方向。</w:t>
      </w:r>
    </w:p>
    <w:p w:rsidR="0026575E" w:rsidRPr="00754681" w:rsidRDefault="0026575E" w:rsidP="00754681">
      <w:pPr>
        <w:spacing w:line="360" w:lineRule="auto"/>
        <w:ind w:firstLineChars="181" w:firstLine="434"/>
        <w:jc w:val="left"/>
        <w:rPr>
          <w:rFonts w:ascii="仿宋" w:eastAsia="仿宋" w:hAnsi="仿宋"/>
          <w:sz w:val="24"/>
          <w:szCs w:val="32"/>
        </w:rPr>
      </w:pPr>
      <w:r w:rsidRPr="00754681">
        <w:rPr>
          <w:rFonts w:ascii="仿宋" w:eastAsia="仿宋" w:hAnsi="仿宋" w:hint="eastAsia"/>
          <w:sz w:val="24"/>
          <w:szCs w:val="32"/>
        </w:rPr>
        <w:t xml:space="preserve">                                  </w:t>
      </w:r>
      <w:r w:rsidR="00754681">
        <w:rPr>
          <w:rFonts w:ascii="仿宋" w:eastAsia="仿宋" w:hAnsi="仿宋" w:hint="eastAsia"/>
          <w:sz w:val="24"/>
          <w:szCs w:val="32"/>
        </w:rPr>
        <w:t xml:space="preserve">             </w:t>
      </w:r>
      <w:r w:rsidRPr="00754681">
        <w:rPr>
          <w:rFonts w:ascii="仿宋" w:eastAsia="仿宋" w:hAnsi="仿宋" w:hint="eastAsia"/>
          <w:sz w:val="24"/>
          <w:szCs w:val="32"/>
        </w:rPr>
        <w:t xml:space="preserve">      电子专业部</w:t>
      </w:r>
    </w:p>
    <w:p w:rsidR="00E671DD" w:rsidRDefault="008C0F10" w:rsidP="00754681">
      <w:pPr>
        <w:spacing w:line="360" w:lineRule="auto"/>
        <w:ind w:firstLineChars="480" w:firstLine="1152"/>
        <w:jc w:val="left"/>
        <w:rPr>
          <w:rFonts w:ascii="仿宋" w:eastAsia="仿宋" w:hAnsi="仿宋"/>
          <w:sz w:val="24"/>
          <w:szCs w:val="32"/>
        </w:rPr>
      </w:pPr>
      <w:r w:rsidRPr="00754681">
        <w:rPr>
          <w:rFonts w:ascii="仿宋" w:eastAsia="仿宋" w:hAnsi="仿宋" w:hint="eastAsia"/>
          <w:sz w:val="24"/>
          <w:szCs w:val="32"/>
        </w:rPr>
        <w:t xml:space="preserve">                              </w:t>
      </w:r>
      <w:r w:rsidR="00754681">
        <w:rPr>
          <w:rFonts w:ascii="仿宋" w:eastAsia="仿宋" w:hAnsi="仿宋" w:hint="eastAsia"/>
          <w:sz w:val="24"/>
          <w:szCs w:val="32"/>
        </w:rPr>
        <w:t xml:space="preserve">             </w:t>
      </w:r>
      <w:r w:rsidRPr="00754681">
        <w:rPr>
          <w:rFonts w:ascii="仿宋" w:eastAsia="仿宋" w:hAnsi="仿宋" w:hint="eastAsia"/>
          <w:sz w:val="24"/>
          <w:szCs w:val="32"/>
        </w:rPr>
        <w:t xml:space="preserve">    201</w:t>
      </w:r>
      <w:r w:rsidR="00346D5E" w:rsidRPr="00754681">
        <w:rPr>
          <w:rFonts w:ascii="仿宋" w:eastAsia="仿宋" w:hAnsi="仿宋" w:hint="eastAsia"/>
          <w:sz w:val="24"/>
          <w:szCs w:val="32"/>
        </w:rPr>
        <w:t>9</w:t>
      </w:r>
      <w:r w:rsidRPr="00754681">
        <w:rPr>
          <w:rFonts w:ascii="仿宋" w:eastAsia="仿宋" w:hAnsi="仿宋" w:hint="eastAsia"/>
          <w:sz w:val="24"/>
          <w:szCs w:val="32"/>
        </w:rPr>
        <w:t>年2月</w:t>
      </w:r>
    </w:p>
    <w:p w:rsidR="00E671DD" w:rsidRDefault="00E671DD">
      <w:pPr>
        <w:widowControl/>
        <w:jc w:val="left"/>
        <w:rPr>
          <w:rFonts w:ascii="仿宋" w:eastAsia="仿宋" w:hAnsi="仿宋"/>
          <w:sz w:val="24"/>
          <w:szCs w:val="32"/>
        </w:rPr>
      </w:pPr>
      <w:r>
        <w:rPr>
          <w:rFonts w:ascii="仿宋" w:eastAsia="仿宋" w:hAnsi="仿宋"/>
          <w:sz w:val="24"/>
          <w:szCs w:val="32"/>
        </w:rPr>
        <w:br w:type="page"/>
      </w:r>
    </w:p>
    <w:p w:rsidR="00E671DD" w:rsidRDefault="00E671DD" w:rsidP="00754681">
      <w:pPr>
        <w:spacing w:line="360" w:lineRule="auto"/>
        <w:ind w:firstLineChars="480" w:firstLine="1152"/>
        <w:jc w:val="left"/>
        <w:rPr>
          <w:rFonts w:ascii="仿宋" w:eastAsia="仿宋" w:hAnsi="仿宋"/>
          <w:sz w:val="24"/>
          <w:szCs w:val="32"/>
        </w:rPr>
        <w:sectPr w:rsidR="00E671DD" w:rsidSect="001C4658">
          <w:footerReference w:type="default" r:id="rId9"/>
          <w:pgSz w:w="11906" w:h="16838"/>
          <w:pgMar w:top="1440" w:right="1274" w:bottom="1440" w:left="1560" w:header="851" w:footer="992" w:gutter="0"/>
          <w:cols w:space="425"/>
          <w:titlePg/>
          <w:docGrid w:type="lines" w:linePitch="312"/>
        </w:sectPr>
      </w:pPr>
    </w:p>
    <w:p w:rsidR="00346D5E" w:rsidRPr="00484427" w:rsidRDefault="00346D5E" w:rsidP="00346D5E">
      <w:pPr>
        <w:jc w:val="center"/>
        <w:rPr>
          <w:rFonts w:ascii="黑体" w:eastAsia="黑体" w:hAnsi="黑体"/>
          <w:bCs/>
          <w:sz w:val="32"/>
          <w:szCs w:val="32"/>
        </w:rPr>
      </w:pPr>
      <w:r w:rsidRPr="00484427">
        <w:rPr>
          <w:rFonts w:ascii="黑体" w:eastAsia="黑体" w:hAnsi="黑体" w:hint="eastAsia"/>
          <w:bCs/>
          <w:sz w:val="32"/>
          <w:szCs w:val="32"/>
        </w:rPr>
        <w:lastRenderedPageBreak/>
        <w:t>乐山市第一职业高级中学</w:t>
      </w:r>
    </w:p>
    <w:p w:rsidR="00346D5E" w:rsidRPr="00F351C1" w:rsidRDefault="00346D5E" w:rsidP="00F351C1">
      <w:pPr>
        <w:pStyle w:val="1"/>
        <w:rPr>
          <w:rFonts w:ascii="黑体" w:eastAsia="黑体" w:hAnsi="黑体"/>
          <w:b w:val="0"/>
        </w:rPr>
      </w:pPr>
      <w:bookmarkStart w:id="2" w:name="_Toc2173014"/>
      <w:r w:rsidRPr="00F351C1">
        <w:rPr>
          <w:rFonts w:ascii="黑体" w:eastAsia="黑体" w:hAnsi="黑体" w:hint="eastAsia"/>
          <w:b w:val="0"/>
        </w:rPr>
        <w:t>电子专业人才培养方案</w:t>
      </w:r>
      <w:bookmarkEnd w:id="2"/>
    </w:p>
    <w:p w:rsidR="0026575E" w:rsidRDefault="0026575E" w:rsidP="004D1FB0">
      <w:pPr>
        <w:spacing w:line="360" w:lineRule="auto"/>
        <w:rPr>
          <w:rFonts w:ascii="仿宋" w:eastAsia="仿宋" w:hAnsi="仿宋"/>
          <w:b/>
          <w:sz w:val="24"/>
          <w:szCs w:val="24"/>
        </w:rPr>
      </w:pPr>
      <w:bookmarkStart w:id="3" w:name="_Toc376070983"/>
      <w:bookmarkEnd w:id="3"/>
    </w:p>
    <w:p w:rsidR="00346D5E" w:rsidRPr="004D1FB0" w:rsidRDefault="00346D5E" w:rsidP="004D1FB0">
      <w:pPr>
        <w:spacing w:line="360" w:lineRule="auto"/>
        <w:rPr>
          <w:rFonts w:ascii="仿宋" w:eastAsia="仿宋" w:hAnsi="仿宋"/>
          <w:b/>
          <w:sz w:val="24"/>
          <w:szCs w:val="24"/>
        </w:rPr>
      </w:pPr>
      <w:r w:rsidRPr="004D1FB0">
        <w:rPr>
          <w:rFonts w:ascii="仿宋" w:eastAsia="仿宋" w:hAnsi="仿宋" w:hint="eastAsia"/>
          <w:b/>
          <w:sz w:val="24"/>
          <w:szCs w:val="24"/>
        </w:rPr>
        <w:t>一、招生对象</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应届初中毕业生 </w:t>
      </w:r>
    </w:p>
    <w:p w:rsidR="00346D5E" w:rsidRPr="004D1FB0" w:rsidRDefault="00346D5E" w:rsidP="004D1FB0">
      <w:pPr>
        <w:spacing w:line="360" w:lineRule="auto"/>
        <w:rPr>
          <w:rFonts w:ascii="仿宋" w:eastAsia="仿宋" w:hAnsi="仿宋"/>
          <w:b/>
          <w:sz w:val="24"/>
          <w:szCs w:val="24"/>
        </w:rPr>
      </w:pPr>
      <w:bookmarkStart w:id="4" w:name="_Toc376070984"/>
      <w:bookmarkEnd w:id="4"/>
      <w:r w:rsidRPr="004D1FB0">
        <w:rPr>
          <w:rFonts w:ascii="仿宋" w:eastAsia="仿宋" w:hAnsi="仿宋" w:hint="eastAsia"/>
          <w:b/>
          <w:sz w:val="24"/>
          <w:szCs w:val="24"/>
        </w:rPr>
        <w:t>二、学制与学历</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学制：标准年限3年 </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学历：中专 </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国家职业资格证书：电工（中级），焊工（中级） </w:t>
      </w:r>
    </w:p>
    <w:p w:rsidR="00346D5E" w:rsidRPr="004D1FB0" w:rsidRDefault="00346D5E" w:rsidP="004D1FB0">
      <w:pPr>
        <w:spacing w:line="360" w:lineRule="auto"/>
        <w:rPr>
          <w:rFonts w:ascii="仿宋" w:eastAsia="仿宋" w:hAnsi="仿宋"/>
          <w:b/>
          <w:sz w:val="24"/>
          <w:szCs w:val="24"/>
        </w:rPr>
      </w:pPr>
      <w:bookmarkStart w:id="5" w:name="_Toc376070985"/>
      <w:bookmarkEnd w:id="5"/>
      <w:r w:rsidRPr="004D1FB0">
        <w:rPr>
          <w:rFonts w:ascii="仿宋" w:eastAsia="仿宋" w:hAnsi="仿宋" w:hint="eastAsia"/>
          <w:b/>
          <w:sz w:val="24"/>
          <w:szCs w:val="24"/>
        </w:rPr>
        <w:t>三、升学（就业）</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学生参加“对口高考”和高职院校“单独招生”考试升入本、专科院校深造学习；部分“3+2”学生通过转段考试升入泸州职业技术学院继续学习；就业班学生主要进入大中型加工制造类</w:t>
      </w:r>
      <w:r w:rsidRPr="004D1FB0">
        <w:rPr>
          <w:rFonts w:ascii="仿宋" w:eastAsia="仿宋" w:hAnsi="仿宋"/>
          <w:sz w:val="24"/>
          <w:szCs w:val="24"/>
        </w:rPr>
        <w:t>企业</w:t>
      </w:r>
      <w:r w:rsidRPr="004D1FB0">
        <w:rPr>
          <w:rFonts w:ascii="仿宋" w:eastAsia="仿宋" w:hAnsi="仿宋" w:hint="eastAsia"/>
          <w:sz w:val="24"/>
          <w:szCs w:val="24"/>
        </w:rPr>
        <w:t>、维修行业，在电器</w:t>
      </w:r>
      <w:r w:rsidRPr="004D1FB0">
        <w:rPr>
          <w:rFonts w:ascii="仿宋" w:eastAsia="仿宋" w:hAnsi="仿宋"/>
          <w:sz w:val="24"/>
          <w:szCs w:val="24"/>
        </w:rPr>
        <w:t>产品生产、装配、</w:t>
      </w:r>
      <w:r w:rsidRPr="004D1FB0">
        <w:rPr>
          <w:rFonts w:ascii="仿宋" w:eastAsia="仿宋" w:hAnsi="仿宋" w:hint="eastAsia"/>
          <w:sz w:val="24"/>
          <w:szCs w:val="24"/>
        </w:rPr>
        <w:t>维修、产品质量检验、</w:t>
      </w:r>
      <w:r w:rsidRPr="004D1FB0">
        <w:rPr>
          <w:rFonts w:ascii="仿宋" w:eastAsia="仿宋" w:hAnsi="仿宋"/>
          <w:sz w:val="24"/>
          <w:szCs w:val="24"/>
        </w:rPr>
        <w:t>营销</w:t>
      </w:r>
      <w:r w:rsidRPr="004D1FB0">
        <w:rPr>
          <w:rFonts w:ascii="仿宋" w:eastAsia="仿宋" w:hAnsi="仿宋" w:hint="eastAsia"/>
          <w:sz w:val="24"/>
          <w:szCs w:val="24"/>
        </w:rPr>
        <w:t xml:space="preserve">等岗位获得锻炼与提升。 </w:t>
      </w:r>
    </w:p>
    <w:p w:rsidR="00346D5E" w:rsidRPr="004D1FB0" w:rsidRDefault="00346D5E" w:rsidP="004D1FB0">
      <w:pPr>
        <w:spacing w:line="360" w:lineRule="auto"/>
        <w:rPr>
          <w:rFonts w:ascii="仿宋" w:eastAsia="仿宋" w:hAnsi="仿宋"/>
          <w:b/>
          <w:sz w:val="24"/>
          <w:szCs w:val="24"/>
        </w:rPr>
      </w:pPr>
      <w:bookmarkStart w:id="6" w:name="_Toc376070986"/>
      <w:bookmarkEnd w:id="6"/>
      <w:r w:rsidRPr="004D1FB0">
        <w:rPr>
          <w:rFonts w:ascii="仿宋" w:eastAsia="仿宋" w:hAnsi="仿宋" w:hint="eastAsia"/>
          <w:b/>
          <w:sz w:val="24"/>
          <w:szCs w:val="24"/>
        </w:rPr>
        <w:t>四、培养目标与规格</w:t>
      </w:r>
    </w:p>
    <w:p w:rsidR="00346D5E" w:rsidRPr="004D1FB0" w:rsidRDefault="00346D5E" w:rsidP="004D1FB0">
      <w:pPr>
        <w:spacing w:line="360" w:lineRule="auto"/>
        <w:rPr>
          <w:rFonts w:ascii="仿宋" w:eastAsia="仿宋" w:hAnsi="仿宋"/>
          <w:sz w:val="24"/>
          <w:szCs w:val="24"/>
        </w:rPr>
      </w:pPr>
      <w:bookmarkStart w:id="7" w:name="_Toc376070987"/>
      <w:bookmarkEnd w:id="7"/>
      <w:r w:rsidRPr="004D1FB0">
        <w:rPr>
          <w:rFonts w:ascii="仿宋" w:eastAsia="仿宋" w:hAnsi="仿宋" w:hint="eastAsia"/>
          <w:b/>
          <w:bCs/>
          <w:sz w:val="24"/>
          <w:szCs w:val="24"/>
        </w:rPr>
        <w:t>（一）专业人才培养目标</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培养拥护党的基本路线，具备扎实的科学文化基础知识，良好的职业素质、团队精神和创新意识，掌握电工电子</w:t>
      </w:r>
      <w:r w:rsidRPr="004D1FB0">
        <w:rPr>
          <w:rFonts w:ascii="仿宋" w:eastAsia="仿宋" w:hAnsi="仿宋"/>
          <w:sz w:val="24"/>
          <w:szCs w:val="24"/>
        </w:rPr>
        <w:t>技术、</w:t>
      </w:r>
      <w:r w:rsidRPr="004D1FB0">
        <w:rPr>
          <w:rFonts w:ascii="仿宋" w:eastAsia="仿宋" w:hAnsi="仿宋" w:hint="eastAsia"/>
          <w:sz w:val="24"/>
          <w:szCs w:val="24"/>
        </w:rPr>
        <w:t>电子产品维修技术、机电一体化技术、物联网应用、单片机知识，</w:t>
      </w:r>
      <w:r w:rsidRPr="004D1FB0">
        <w:rPr>
          <w:rFonts w:ascii="仿宋" w:eastAsia="仿宋" w:hAnsi="仿宋"/>
          <w:sz w:val="24"/>
          <w:szCs w:val="24"/>
        </w:rPr>
        <w:t>具有电子产品安装、检测、调试</w:t>
      </w:r>
      <w:r w:rsidRPr="004D1FB0">
        <w:rPr>
          <w:rFonts w:ascii="仿宋" w:eastAsia="仿宋" w:hAnsi="仿宋" w:hint="eastAsia"/>
          <w:sz w:val="24"/>
          <w:szCs w:val="24"/>
        </w:rPr>
        <w:t>、</w:t>
      </w:r>
      <w:r w:rsidRPr="004D1FB0">
        <w:rPr>
          <w:rFonts w:ascii="仿宋" w:eastAsia="仿宋" w:hAnsi="仿宋"/>
          <w:sz w:val="24"/>
          <w:szCs w:val="24"/>
        </w:rPr>
        <w:t>维修</w:t>
      </w:r>
      <w:r w:rsidRPr="004D1FB0">
        <w:rPr>
          <w:rFonts w:ascii="仿宋" w:eastAsia="仿宋" w:hAnsi="仿宋" w:hint="eastAsia"/>
          <w:sz w:val="24"/>
          <w:szCs w:val="24"/>
        </w:rPr>
        <w:t>，</w:t>
      </w:r>
      <w:r w:rsidRPr="004D1FB0">
        <w:rPr>
          <w:rFonts w:ascii="仿宋" w:eastAsia="仿宋" w:hAnsi="仿宋"/>
          <w:sz w:val="24"/>
          <w:szCs w:val="24"/>
        </w:rPr>
        <w:t>以及</w:t>
      </w:r>
      <w:r w:rsidRPr="004D1FB0">
        <w:rPr>
          <w:rFonts w:ascii="仿宋" w:eastAsia="仿宋" w:hAnsi="仿宋" w:hint="eastAsia"/>
          <w:sz w:val="24"/>
          <w:szCs w:val="24"/>
        </w:rPr>
        <w:t>自动化控制、智能控制等技能型人才，使其可胜任电子生产企（行）业的岗位要求。</w:t>
      </w:r>
    </w:p>
    <w:p w:rsidR="00346D5E" w:rsidRPr="004D1FB0" w:rsidRDefault="00346D5E" w:rsidP="004D1FB0">
      <w:pPr>
        <w:spacing w:line="360" w:lineRule="auto"/>
        <w:rPr>
          <w:rFonts w:ascii="仿宋" w:eastAsia="仿宋" w:hAnsi="仿宋"/>
          <w:b/>
          <w:sz w:val="24"/>
          <w:szCs w:val="24"/>
        </w:rPr>
      </w:pPr>
      <w:bookmarkStart w:id="8" w:name="_Toc376070988"/>
      <w:bookmarkEnd w:id="8"/>
      <w:r w:rsidRPr="004D1FB0">
        <w:rPr>
          <w:rFonts w:ascii="仿宋" w:eastAsia="仿宋" w:hAnsi="仿宋" w:hint="eastAsia"/>
          <w:b/>
          <w:sz w:val="24"/>
          <w:szCs w:val="24"/>
        </w:rPr>
        <w:t>（二）人才培养规格要求</w:t>
      </w:r>
    </w:p>
    <w:p w:rsidR="00346D5E" w:rsidRPr="004D1FB0" w:rsidRDefault="00346D5E" w:rsidP="004D1FB0">
      <w:pPr>
        <w:spacing w:line="360" w:lineRule="auto"/>
        <w:ind w:firstLineChars="200" w:firstLine="480"/>
        <w:rPr>
          <w:rFonts w:ascii="仿宋" w:eastAsia="仿宋" w:hAnsi="仿宋"/>
          <w:sz w:val="24"/>
          <w:szCs w:val="24"/>
        </w:rPr>
      </w:pPr>
      <w:bookmarkStart w:id="9" w:name="_Toc376070989"/>
      <w:bookmarkEnd w:id="9"/>
      <w:r w:rsidRPr="004D1FB0">
        <w:rPr>
          <w:rFonts w:ascii="仿宋" w:eastAsia="仿宋" w:hAnsi="仿宋" w:hint="eastAsia"/>
          <w:sz w:val="24"/>
          <w:szCs w:val="24"/>
        </w:rPr>
        <w:t>1．职业综合素质要求</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①热爱社会主义祖国、拥护党的基本路线，懂得马列主义、毛泽东思想和邓小平理论，具有爱国主义、集体主义、社会主义思想和良好的思想品德。</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②具有必要的体育、心理、卫生、保健知识和健全的体魄，及良好的心理素质。</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③具有自觉创新、自主创业的精神和不断获取知识、开发自身潜能、适应岗位变更的素质。</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④具有专业必需的文化基础和知识面，及严谨务实的工作作风。</w:t>
      </w:r>
    </w:p>
    <w:p w:rsidR="00346D5E" w:rsidRPr="004D1FB0" w:rsidRDefault="00346D5E" w:rsidP="004D1FB0">
      <w:pPr>
        <w:spacing w:line="360" w:lineRule="auto"/>
        <w:ind w:firstLineChars="200" w:firstLine="480"/>
        <w:rPr>
          <w:rFonts w:ascii="仿宋" w:eastAsia="仿宋" w:hAnsi="仿宋"/>
          <w:b/>
          <w:bCs/>
          <w:sz w:val="24"/>
          <w:szCs w:val="24"/>
        </w:rPr>
      </w:pPr>
      <w:r w:rsidRPr="004D1FB0">
        <w:rPr>
          <w:rFonts w:ascii="仿宋" w:eastAsia="仿宋" w:hAnsi="仿宋" w:hint="eastAsia"/>
          <w:sz w:val="24"/>
          <w:szCs w:val="24"/>
        </w:rPr>
        <w:t>⑤具有自觉学习态度、创新精神、及适应社会主义市场经济需要的就业观和人生观。</w:t>
      </w:r>
    </w:p>
    <w:p w:rsidR="00346D5E" w:rsidRPr="004D1FB0" w:rsidRDefault="00346D5E" w:rsidP="004D1FB0">
      <w:pPr>
        <w:spacing w:line="360" w:lineRule="auto"/>
        <w:ind w:firstLineChars="200" w:firstLine="480"/>
        <w:rPr>
          <w:rFonts w:ascii="仿宋" w:eastAsia="仿宋" w:hAnsi="仿宋"/>
          <w:sz w:val="24"/>
          <w:szCs w:val="24"/>
        </w:rPr>
      </w:pPr>
      <w:bookmarkStart w:id="10" w:name="_Toc376070990"/>
      <w:bookmarkEnd w:id="10"/>
      <w:r w:rsidRPr="004D1FB0">
        <w:rPr>
          <w:rFonts w:ascii="仿宋" w:eastAsia="仿宋" w:hAnsi="仿宋" w:hint="eastAsia"/>
          <w:sz w:val="24"/>
          <w:szCs w:val="24"/>
        </w:rPr>
        <w:lastRenderedPageBreak/>
        <w:t>2．职业岗位知识要求</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①具有本专业所必需的语文、数学、物理、英语、礼仪、营销知识；</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②掌握计算机基础、计算机网络、计算机组装、电工电子技术、电气CAD设计、印刷电路板设计、机电一体化技术、单片机原理及应用、PLC控制、物联网应用等课程的基本理论与技能；</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③能熟练应用所掌握的理论知识，分析和处理相关技术故障。</w:t>
      </w:r>
    </w:p>
    <w:p w:rsidR="00346D5E" w:rsidRPr="004D1FB0" w:rsidRDefault="00346D5E" w:rsidP="004D1FB0">
      <w:pPr>
        <w:spacing w:line="360" w:lineRule="auto"/>
        <w:ind w:firstLineChars="200" w:firstLine="480"/>
        <w:rPr>
          <w:rFonts w:ascii="仿宋" w:eastAsia="仿宋" w:hAnsi="仿宋"/>
          <w:sz w:val="24"/>
          <w:szCs w:val="24"/>
        </w:rPr>
      </w:pPr>
      <w:bookmarkStart w:id="11" w:name="_Toc376070991"/>
      <w:bookmarkEnd w:id="11"/>
      <w:r w:rsidRPr="004D1FB0">
        <w:rPr>
          <w:rFonts w:ascii="仿宋" w:eastAsia="仿宋" w:hAnsi="仿宋" w:hint="eastAsia"/>
          <w:sz w:val="24"/>
          <w:szCs w:val="24"/>
        </w:rPr>
        <w:t>3．职业岗位能力要求</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① 具有自我学习、自我发展和探讨问题的一般能力；</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② 具有收集、整理、总结技术资料的能力；较好的语言文字表达能力；应用计算机进行文字和信息检索的能力；</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③ 具有扎实的读图、电路分析、故障分析和智能电子产品设计能力。包括熟悉系统电路结构、原理、技术指标；熟练掌握产品故障特点、故障检修基本思想、程序和方法；掌握电子线路的基本设计方法；</w:t>
      </w:r>
    </w:p>
    <w:p w:rsidR="00346D5E" w:rsidRPr="004D1FB0" w:rsidRDefault="00346D5E" w:rsidP="004D1FB0">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④ 具有英语听、说能力及阅读本专业外文资料的初步能力。</w:t>
      </w:r>
    </w:p>
    <w:p w:rsidR="00346D5E" w:rsidRPr="004D1FB0" w:rsidRDefault="00346D5E" w:rsidP="004D1FB0">
      <w:pPr>
        <w:spacing w:line="360" w:lineRule="auto"/>
        <w:rPr>
          <w:rFonts w:ascii="仿宋" w:eastAsia="仿宋" w:hAnsi="仿宋"/>
          <w:b/>
          <w:sz w:val="24"/>
          <w:szCs w:val="24"/>
        </w:rPr>
      </w:pPr>
      <w:bookmarkStart w:id="12" w:name="_Toc376070992"/>
      <w:bookmarkEnd w:id="12"/>
      <w:r w:rsidRPr="004D1FB0">
        <w:rPr>
          <w:rFonts w:ascii="仿宋" w:eastAsia="仿宋" w:hAnsi="仿宋" w:hint="eastAsia"/>
          <w:b/>
          <w:sz w:val="24"/>
          <w:szCs w:val="24"/>
        </w:rPr>
        <w:t>五、职业资格证书要求</w:t>
      </w:r>
    </w:p>
    <w:tbl>
      <w:tblPr>
        <w:tblW w:w="8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631"/>
        <w:gridCol w:w="2835"/>
        <w:gridCol w:w="1276"/>
      </w:tblGrid>
      <w:tr w:rsidR="00346D5E" w:rsidRPr="00D660E3" w:rsidTr="00346D5E">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szCs w:val="24"/>
              </w:rPr>
            </w:pPr>
            <w:bookmarkStart w:id="13" w:name="_Toc376070994"/>
            <w:r w:rsidRPr="00D660E3">
              <w:rPr>
                <w:rFonts w:ascii="仿宋" w:eastAsia="仿宋" w:hAnsi="仿宋" w:hint="eastAsia"/>
                <w:b/>
                <w:szCs w:val="24"/>
              </w:rPr>
              <w:t>岗位</w:t>
            </w:r>
            <w:bookmarkEnd w:id="13"/>
          </w:p>
        </w:tc>
        <w:tc>
          <w:tcPr>
            <w:tcW w:w="2631"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szCs w:val="24"/>
              </w:rPr>
            </w:pPr>
            <w:r w:rsidRPr="00D660E3">
              <w:rPr>
                <w:rFonts w:ascii="仿宋" w:eastAsia="仿宋" w:hAnsi="仿宋" w:hint="eastAsia"/>
                <w:b/>
                <w:szCs w:val="24"/>
              </w:rPr>
              <w:t>岗位综合素质要求</w:t>
            </w:r>
          </w:p>
        </w:tc>
        <w:tc>
          <w:tcPr>
            <w:tcW w:w="2835"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szCs w:val="24"/>
              </w:rPr>
            </w:pPr>
            <w:r w:rsidRPr="00D660E3">
              <w:rPr>
                <w:rFonts w:ascii="仿宋" w:eastAsia="仿宋" w:hAnsi="仿宋" w:hint="eastAsia"/>
                <w:b/>
                <w:szCs w:val="24"/>
              </w:rPr>
              <w:t>岗位技能要求</w:t>
            </w:r>
          </w:p>
        </w:tc>
        <w:tc>
          <w:tcPr>
            <w:tcW w:w="1276"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szCs w:val="24"/>
              </w:rPr>
            </w:pPr>
            <w:r w:rsidRPr="00D660E3">
              <w:rPr>
                <w:rFonts w:ascii="仿宋" w:eastAsia="仿宋" w:hAnsi="仿宋" w:hint="eastAsia"/>
                <w:b/>
                <w:szCs w:val="24"/>
              </w:rPr>
              <w:t>完成学期</w:t>
            </w:r>
          </w:p>
        </w:tc>
      </w:tr>
      <w:tr w:rsidR="00346D5E" w:rsidRPr="00D660E3" w:rsidTr="00346D5E">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szCs w:val="24"/>
              </w:rPr>
            </w:pPr>
            <w:r w:rsidRPr="00D660E3">
              <w:rPr>
                <w:rFonts w:ascii="仿宋" w:eastAsia="仿宋" w:hAnsi="仿宋" w:hint="eastAsia"/>
                <w:b/>
                <w:szCs w:val="24"/>
              </w:rPr>
              <w:t>电工中级工</w:t>
            </w:r>
          </w:p>
        </w:tc>
        <w:tc>
          <w:tcPr>
            <w:tcW w:w="2631"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color w:val="000000"/>
                <w:kern w:val="0"/>
                <w:szCs w:val="24"/>
              </w:rPr>
              <w:t>掌握职业道德基本知识和职业守则，掌握国家职业标准所规定的本工种所必备的专业基础知识和相关法津、法规知识。</w:t>
            </w:r>
          </w:p>
        </w:tc>
        <w:tc>
          <w:tcPr>
            <w:tcW w:w="2835"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color w:val="000000"/>
                <w:kern w:val="0"/>
                <w:szCs w:val="24"/>
              </w:rPr>
              <w:t>具备能够根据工作内容正确选用仪器、仪表，读懂较复杂机械设备的电气控制原理图等《电工中级工》国家职业标准中所要求的基本技能要求。</w:t>
            </w:r>
          </w:p>
        </w:tc>
        <w:tc>
          <w:tcPr>
            <w:tcW w:w="1276"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第四期</w:t>
            </w:r>
          </w:p>
        </w:tc>
      </w:tr>
      <w:tr w:rsidR="00346D5E" w:rsidRPr="00D660E3" w:rsidTr="00346D5E">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szCs w:val="24"/>
              </w:rPr>
            </w:pPr>
            <w:r w:rsidRPr="00D660E3">
              <w:rPr>
                <w:rFonts w:ascii="仿宋" w:eastAsia="仿宋" w:hAnsi="仿宋" w:hint="eastAsia"/>
                <w:b/>
                <w:szCs w:val="24"/>
              </w:rPr>
              <w:t>焊工中级工</w:t>
            </w:r>
          </w:p>
        </w:tc>
        <w:tc>
          <w:tcPr>
            <w:tcW w:w="2631"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color w:val="000000"/>
                <w:kern w:val="0"/>
                <w:szCs w:val="24"/>
              </w:rPr>
            </w:pPr>
            <w:r w:rsidRPr="00D660E3">
              <w:rPr>
                <w:rFonts w:ascii="仿宋" w:eastAsia="仿宋" w:hAnsi="仿宋" w:hint="eastAsia"/>
                <w:color w:val="000000"/>
                <w:kern w:val="0"/>
                <w:szCs w:val="24"/>
              </w:rPr>
              <w:t>掌握职业道德基本知识和职业守则，掌握国家职业标准所规定的本工种所必备的专业基础知识和相关法津、法规知识。</w:t>
            </w:r>
          </w:p>
        </w:tc>
        <w:tc>
          <w:tcPr>
            <w:tcW w:w="2835"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color w:val="000000"/>
                <w:kern w:val="0"/>
                <w:szCs w:val="24"/>
              </w:rPr>
            </w:pPr>
            <w:r w:rsidRPr="00D660E3">
              <w:rPr>
                <w:rFonts w:ascii="仿宋" w:eastAsia="仿宋" w:hAnsi="仿宋" w:hint="eastAsia"/>
                <w:color w:val="000000"/>
                <w:kern w:val="0"/>
                <w:szCs w:val="24"/>
              </w:rPr>
              <w:t>具备能够读懂焊接工件图等《焊工中级工》国家职业标准中所要求的基本技能要求。</w:t>
            </w:r>
          </w:p>
        </w:tc>
        <w:tc>
          <w:tcPr>
            <w:tcW w:w="1276"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第三期</w:t>
            </w:r>
          </w:p>
        </w:tc>
      </w:tr>
    </w:tbl>
    <w:p w:rsidR="00346D5E" w:rsidRPr="004D1FB0" w:rsidRDefault="00346D5E" w:rsidP="004D1FB0">
      <w:pPr>
        <w:spacing w:line="360" w:lineRule="auto"/>
        <w:rPr>
          <w:rFonts w:ascii="仿宋" w:eastAsia="仿宋" w:hAnsi="仿宋" w:cs="Arial"/>
          <w:b/>
          <w:sz w:val="24"/>
          <w:szCs w:val="24"/>
        </w:rPr>
      </w:pPr>
      <w:bookmarkStart w:id="14" w:name="_Toc376070995"/>
      <w:bookmarkEnd w:id="14"/>
      <w:r w:rsidRPr="004D1FB0">
        <w:rPr>
          <w:rFonts w:ascii="仿宋" w:eastAsia="仿宋" w:hAnsi="仿宋" w:hint="eastAsia"/>
          <w:b/>
          <w:sz w:val="24"/>
          <w:szCs w:val="24"/>
        </w:rPr>
        <w:t>六、职业能力分析</w:t>
      </w:r>
      <w:bookmarkStart w:id="15" w:name="_Toc376070996"/>
      <w:bookmarkEnd w:id="15"/>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3"/>
        <w:gridCol w:w="6816"/>
      </w:tblGrid>
      <w:tr w:rsidR="00346D5E" w:rsidRPr="00D660E3" w:rsidTr="00346D5E">
        <w:trPr>
          <w:trHeight w:val="567"/>
          <w:jc w:val="center"/>
        </w:trPr>
        <w:tc>
          <w:tcPr>
            <w:tcW w:w="1683"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346D5E" w:rsidRPr="00D660E3" w:rsidRDefault="00D660E3" w:rsidP="0026575E">
            <w:pPr>
              <w:spacing w:line="276" w:lineRule="auto"/>
              <w:jc w:val="center"/>
              <w:rPr>
                <w:rFonts w:ascii="仿宋" w:eastAsia="仿宋" w:hAnsi="仿宋" w:cs="Arial"/>
                <w:b/>
                <w:szCs w:val="24"/>
              </w:rPr>
            </w:pPr>
            <w:r w:rsidRPr="00D660E3">
              <w:rPr>
                <w:rFonts w:ascii="仿宋" w:eastAsia="仿宋" w:hAnsi="仿宋" w:hint="eastAsia"/>
                <w:b/>
                <w:szCs w:val="24"/>
              </w:rPr>
              <w:t xml:space="preserve">    </w:t>
            </w:r>
            <w:r w:rsidR="00346D5E" w:rsidRPr="00D660E3">
              <w:rPr>
                <w:rFonts w:ascii="仿宋" w:eastAsia="仿宋" w:hAnsi="仿宋" w:hint="eastAsia"/>
                <w:b/>
                <w:szCs w:val="24"/>
              </w:rPr>
              <w:t>专项技能</w:t>
            </w:r>
          </w:p>
          <w:p w:rsidR="00346D5E" w:rsidRPr="00D660E3" w:rsidRDefault="00346D5E" w:rsidP="0026575E">
            <w:pPr>
              <w:spacing w:line="276" w:lineRule="auto"/>
              <w:rPr>
                <w:rFonts w:ascii="仿宋" w:eastAsia="仿宋" w:hAnsi="仿宋" w:cs="Arial"/>
                <w:b/>
                <w:szCs w:val="24"/>
              </w:rPr>
            </w:pPr>
            <w:r w:rsidRPr="00D660E3">
              <w:rPr>
                <w:rFonts w:ascii="仿宋" w:eastAsia="仿宋" w:hAnsi="仿宋" w:hint="eastAsia"/>
                <w:b/>
                <w:szCs w:val="24"/>
              </w:rPr>
              <w:t>综合能力</w:t>
            </w:r>
          </w:p>
        </w:tc>
        <w:tc>
          <w:tcPr>
            <w:tcW w:w="6816"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szCs w:val="24"/>
              </w:rPr>
            </w:pPr>
            <w:r w:rsidRPr="00D660E3">
              <w:rPr>
                <w:rFonts w:ascii="仿宋" w:eastAsia="仿宋" w:hAnsi="仿宋" w:hint="eastAsia"/>
                <w:b/>
                <w:szCs w:val="24"/>
              </w:rPr>
              <w:t>中级</w:t>
            </w:r>
          </w:p>
        </w:tc>
      </w:tr>
      <w:tr w:rsidR="00346D5E" w:rsidRPr="00D660E3" w:rsidTr="00346D5E">
        <w:trPr>
          <w:jc w:val="center"/>
        </w:trPr>
        <w:tc>
          <w:tcPr>
            <w:tcW w:w="1683"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szCs w:val="24"/>
              </w:rPr>
            </w:pPr>
            <w:r w:rsidRPr="00D660E3">
              <w:rPr>
                <w:rFonts w:ascii="仿宋" w:eastAsia="仿宋" w:hAnsi="仿宋" w:hint="eastAsia"/>
                <w:b/>
                <w:szCs w:val="24"/>
              </w:rPr>
              <w:t>工作前准备</w:t>
            </w:r>
          </w:p>
        </w:tc>
        <w:tc>
          <w:tcPr>
            <w:tcW w:w="6816"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szCs w:val="24"/>
              </w:rPr>
              <w:t>1.能够根据工作内容正确选用仪器、仪表；</w:t>
            </w:r>
          </w:p>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szCs w:val="24"/>
              </w:rPr>
              <w:t>2.能够读懂X62W铣床、MGB1420磨床等较复杂机械设备的电气控制原理图。</w:t>
            </w:r>
          </w:p>
        </w:tc>
      </w:tr>
      <w:tr w:rsidR="00346D5E" w:rsidRPr="00D660E3" w:rsidTr="00346D5E">
        <w:trPr>
          <w:jc w:val="center"/>
        </w:trPr>
        <w:tc>
          <w:tcPr>
            <w:tcW w:w="1683"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szCs w:val="24"/>
              </w:rPr>
            </w:pPr>
            <w:r w:rsidRPr="00D660E3">
              <w:rPr>
                <w:rFonts w:ascii="仿宋" w:eastAsia="仿宋" w:hAnsi="仿宋" w:hint="eastAsia"/>
                <w:b/>
                <w:szCs w:val="24"/>
              </w:rPr>
              <w:lastRenderedPageBreak/>
              <w:t>装调与维修</w:t>
            </w:r>
          </w:p>
        </w:tc>
        <w:tc>
          <w:tcPr>
            <w:tcW w:w="6816"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szCs w:val="24"/>
              </w:rPr>
              <w:t>1.能够正确使用示波器、电桥、摇表、万用表、函数信号发生器；</w:t>
            </w:r>
          </w:p>
          <w:p w:rsidR="00346D5E" w:rsidRPr="00D660E3" w:rsidRDefault="00346D5E" w:rsidP="0026575E">
            <w:pPr>
              <w:spacing w:line="276" w:lineRule="auto"/>
              <w:rPr>
                <w:rFonts w:ascii="仿宋" w:eastAsia="仿宋" w:hAnsi="仿宋"/>
                <w:szCs w:val="24"/>
              </w:rPr>
            </w:pPr>
            <w:r w:rsidRPr="00D660E3">
              <w:rPr>
                <w:rFonts w:ascii="仿宋" w:eastAsia="仿宋" w:hAnsi="仿宋" w:hint="eastAsia"/>
                <w:szCs w:val="24"/>
              </w:rPr>
              <w:t>2.能够正确分析、检修、排除55KW以下的交流异步电动机、60KW以下的直流电动机及各种特种电机的故障；</w:t>
            </w:r>
          </w:p>
          <w:p w:rsidR="00346D5E" w:rsidRPr="00D660E3" w:rsidRDefault="00346D5E" w:rsidP="0026575E">
            <w:pPr>
              <w:spacing w:line="276" w:lineRule="auto"/>
              <w:rPr>
                <w:rFonts w:ascii="仿宋" w:eastAsia="仿宋" w:hAnsi="仿宋"/>
                <w:szCs w:val="24"/>
              </w:rPr>
            </w:pPr>
            <w:r w:rsidRPr="00D660E3">
              <w:rPr>
                <w:rFonts w:ascii="仿宋" w:eastAsia="仿宋" w:hAnsi="仿宋" w:hint="eastAsia"/>
                <w:szCs w:val="24"/>
              </w:rPr>
              <w:t>3.能够正确分析、检修、排除X62W铣床、MGB1420磨床等机械设备控制系统的电路及电气故障；</w:t>
            </w:r>
          </w:p>
          <w:p w:rsidR="00346D5E" w:rsidRPr="00D660E3" w:rsidRDefault="00346D5E" w:rsidP="0026575E">
            <w:pPr>
              <w:spacing w:line="276" w:lineRule="auto"/>
              <w:rPr>
                <w:rFonts w:ascii="仿宋" w:eastAsia="仿宋" w:hAnsi="仿宋"/>
                <w:szCs w:val="24"/>
              </w:rPr>
            </w:pPr>
            <w:r w:rsidRPr="00D660E3">
              <w:rPr>
                <w:rFonts w:ascii="仿宋" w:eastAsia="仿宋" w:hAnsi="仿宋" w:hint="eastAsia"/>
                <w:szCs w:val="24"/>
              </w:rPr>
              <w:t>4.能够按图样要求进行较复杂机械设备的主、控线路配电板的配线（包括选择电器元件、导线等），以及整台设备的电气安装工作；</w:t>
            </w:r>
          </w:p>
          <w:p w:rsidR="00346D5E" w:rsidRPr="00D660E3" w:rsidRDefault="00346D5E" w:rsidP="0026575E">
            <w:pPr>
              <w:spacing w:line="276" w:lineRule="auto"/>
              <w:rPr>
                <w:rFonts w:ascii="仿宋" w:eastAsia="仿宋" w:hAnsi="仿宋"/>
                <w:szCs w:val="24"/>
              </w:rPr>
            </w:pPr>
            <w:r w:rsidRPr="00D660E3">
              <w:rPr>
                <w:rFonts w:ascii="仿宋" w:eastAsia="仿宋" w:hAnsi="仿宋" w:hint="eastAsia"/>
                <w:szCs w:val="24"/>
              </w:rPr>
              <w:t>5.能够按图样要求焊接电子产品，并用仪器、仪表进行测试；</w:t>
            </w:r>
          </w:p>
          <w:p w:rsidR="00346D5E" w:rsidRPr="00D660E3" w:rsidRDefault="00346D5E" w:rsidP="0026575E">
            <w:pPr>
              <w:spacing w:line="276" w:lineRule="auto"/>
              <w:rPr>
                <w:rFonts w:ascii="仿宋" w:eastAsia="仿宋" w:hAnsi="仿宋"/>
                <w:szCs w:val="24"/>
              </w:rPr>
            </w:pPr>
            <w:r w:rsidRPr="00D660E3">
              <w:rPr>
                <w:rFonts w:ascii="仿宋" w:eastAsia="仿宋" w:hAnsi="仿宋" w:hint="eastAsia"/>
                <w:szCs w:val="24"/>
              </w:rPr>
              <w:t>6.能够用CAD软件测绘一般复杂程度机械设备或电控柜的电气部分；</w:t>
            </w:r>
          </w:p>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szCs w:val="24"/>
              </w:rPr>
              <w:t>7.能够独立进行X62W铣床、MGB1420磨床等较复杂机械设备的通电工作，并能正确处理调试中出现的问题，经过测试、调整，最后达到控制要求。</w:t>
            </w:r>
          </w:p>
        </w:tc>
      </w:tr>
    </w:tbl>
    <w:p w:rsidR="00346D5E" w:rsidRPr="00D660E3" w:rsidRDefault="00346D5E" w:rsidP="004D1FB0">
      <w:pPr>
        <w:spacing w:line="360" w:lineRule="auto"/>
        <w:rPr>
          <w:rFonts w:ascii="仿宋" w:eastAsia="仿宋" w:hAnsi="仿宋"/>
          <w:b/>
          <w:sz w:val="24"/>
          <w:szCs w:val="24"/>
        </w:rPr>
      </w:pPr>
      <w:r w:rsidRPr="00D660E3">
        <w:rPr>
          <w:rFonts w:ascii="仿宋" w:eastAsia="仿宋" w:hAnsi="仿宋" w:hint="eastAsia"/>
          <w:b/>
          <w:sz w:val="24"/>
          <w:szCs w:val="24"/>
        </w:rPr>
        <w:t>七、课程体系与专业主干课程</w:t>
      </w:r>
    </w:p>
    <w:p w:rsidR="00346D5E" w:rsidRPr="004D1FB0" w:rsidRDefault="00346D5E" w:rsidP="004D1FB0">
      <w:pPr>
        <w:spacing w:line="360" w:lineRule="auto"/>
        <w:rPr>
          <w:rFonts w:ascii="仿宋" w:eastAsia="仿宋" w:hAnsi="仿宋"/>
          <w:b/>
          <w:bCs/>
          <w:sz w:val="24"/>
          <w:szCs w:val="24"/>
        </w:rPr>
      </w:pPr>
      <w:bookmarkStart w:id="16" w:name="_Toc377667101"/>
      <w:bookmarkStart w:id="17" w:name="_Toc376070999"/>
      <w:bookmarkEnd w:id="16"/>
      <w:r w:rsidRPr="004D1FB0">
        <w:rPr>
          <w:rFonts w:ascii="仿宋" w:eastAsia="仿宋" w:hAnsi="仿宋" w:hint="eastAsia"/>
          <w:b/>
          <w:bCs/>
          <w:sz w:val="24"/>
          <w:szCs w:val="24"/>
        </w:rPr>
        <w:t>（一）课程体系</w:t>
      </w:r>
      <w:bookmarkEnd w:id="17"/>
    </w:p>
    <w:tbl>
      <w:tblPr>
        <w:tblW w:w="8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835"/>
        <w:gridCol w:w="2268"/>
        <w:gridCol w:w="1222"/>
      </w:tblGrid>
      <w:tr w:rsidR="00346D5E" w:rsidRPr="00D660E3" w:rsidTr="00D660E3">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bCs/>
                <w:szCs w:val="24"/>
              </w:rPr>
            </w:pPr>
            <w:r w:rsidRPr="00D660E3">
              <w:rPr>
                <w:rFonts w:ascii="仿宋" w:eastAsia="仿宋" w:hAnsi="仿宋" w:hint="eastAsia"/>
                <w:b/>
                <w:bCs/>
                <w:szCs w:val="24"/>
              </w:rPr>
              <w:t>模块名称</w:t>
            </w:r>
          </w:p>
        </w:tc>
        <w:tc>
          <w:tcPr>
            <w:tcW w:w="2835"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bCs/>
                <w:szCs w:val="24"/>
              </w:rPr>
            </w:pPr>
            <w:r w:rsidRPr="00D660E3">
              <w:rPr>
                <w:rFonts w:ascii="仿宋" w:eastAsia="仿宋" w:hAnsi="仿宋" w:hint="eastAsia"/>
                <w:b/>
                <w:bCs/>
                <w:szCs w:val="24"/>
              </w:rPr>
              <w:t>课程类型</w:t>
            </w:r>
          </w:p>
        </w:tc>
        <w:tc>
          <w:tcPr>
            <w:tcW w:w="2268"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bCs/>
                <w:szCs w:val="24"/>
              </w:rPr>
            </w:pPr>
            <w:r w:rsidRPr="00D660E3">
              <w:rPr>
                <w:rFonts w:ascii="仿宋" w:eastAsia="仿宋" w:hAnsi="仿宋" w:hint="eastAsia"/>
                <w:b/>
                <w:bCs/>
                <w:szCs w:val="24"/>
              </w:rPr>
              <w:t>模块课程学分</w:t>
            </w:r>
          </w:p>
        </w:tc>
        <w:tc>
          <w:tcPr>
            <w:tcW w:w="1222"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bCs/>
                <w:szCs w:val="24"/>
              </w:rPr>
            </w:pPr>
            <w:r w:rsidRPr="00D660E3">
              <w:rPr>
                <w:rFonts w:ascii="仿宋" w:eastAsia="仿宋" w:hAnsi="仿宋" w:hint="eastAsia"/>
                <w:b/>
                <w:bCs/>
                <w:szCs w:val="24"/>
              </w:rPr>
              <w:t>百分比</w:t>
            </w:r>
          </w:p>
        </w:tc>
      </w:tr>
      <w:tr w:rsidR="00346D5E" w:rsidRPr="00D660E3" w:rsidTr="00D660E3">
        <w:trPr>
          <w:jc w:val="center"/>
        </w:trPr>
        <w:tc>
          <w:tcPr>
            <w:tcW w:w="2268" w:type="dxa"/>
            <w:vMerge w:val="restart"/>
            <w:tcBorders>
              <w:top w:val="nil"/>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通识性课程</w:t>
            </w:r>
          </w:p>
        </w:tc>
        <w:tc>
          <w:tcPr>
            <w:tcW w:w="2835"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szCs w:val="24"/>
              </w:rPr>
              <w:t>公共基础必修课</w:t>
            </w:r>
          </w:p>
        </w:tc>
        <w:tc>
          <w:tcPr>
            <w:tcW w:w="2268"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32</w:t>
            </w:r>
          </w:p>
        </w:tc>
        <w:tc>
          <w:tcPr>
            <w:tcW w:w="1222"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15.1%</w:t>
            </w:r>
          </w:p>
        </w:tc>
      </w:tr>
      <w:tr w:rsidR="00346D5E" w:rsidRPr="00D660E3" w:rsidTr="00D660E3">
        <w:trPr>
          <w:jc w:val="center"/>
        </w:trPr>
        <w:tc>
          <w:tcPr>
            <w:tcW w:w="2268" w:type="dxa"/>
            <w:vMerge/>
            <w:tcBorders>
              <w:top w:val="nil"/>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p>
        </w:tc>
        <w:tc>
          <w:tcPr>
            <w:tcW w:w="2835"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szCs w:val="24"/>
              </w:rPr>
              <w:t>公共任意选修课</w:t>
            </w:r>
          </w:p>
        </w:tc>
        <w:tc>
          <w:tcPr>
            <w:tcW w:w="2268"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4</w:t>
            </w:r>
          </w:p>
        </w:tc>
        <w:tc>
          <w:tcPr>
            <w:tcW w:w="1222"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1.8%</w:t>
            </w:r>
          </w:p>
        </w:tc>
      </w:tr>
      <w:tr w:rsidR="00346D5E" w:rsidRPr="00D660E3" w:rsidTr="00D660E3">
        <w:trPr>
          <w:jc w:val="center"/>
        </w:trPr>
        <w:tc>
          <w:tcPr>
            <w:tcW w:w="2268" w:type="dxa"/>
            <w:vMerge w:val="restart"/>
            <w:tcBorders>
              <w:top w:val="nil"/>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专业课</w:t>
            </w:r>
          </w:p>
        </w:tc>
        <w:tc>
          <w:tcPr>
            <w:tcW w:w="2835"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szCs w:val="24"/>
              </w:rPr>
              <w:t>专业必修课</w:t>
            </w:r>
          </w:p>
        </w:tc>
        <w:tc>
          <w:tcPr>
            <w:tcW w:w="2268"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94</w:t>
            </w:r>
          </w:p>
        </w:tc>
        <w:tc>
          <w:tcPr>
            <w:tcW w:w="1222"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44.4%</w:t>
            </w:r>
          </w:p>
        </w:tc>
      </w:tr>
      <w:tr w:rsidR="00346D5E" w:rsidRPr="00D660E3" w:rsidTr="00D660E3">
        <w:trPr>
          <w:jc w:val="center"/>
        </w:trPr>
        <w:tc>
          <w:tcPr>
            <w:tcW w:w="2268" w:type="dxa"/>
            <w:vMerge/>
            <w:tcBorders>
              <w:top w:val="nil"/>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p>
        </w:tc>
        <w:tc>
          <w:tcPr>
            <w:tcW w:w="2835"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szCs w:val="24"/>
              </w:rPr>
              <w:t>专业方向限制选修课</w:t>
            </w:r>
          </w:p>
        </w:tc>
        <w:tc>
          <w:tcPr>
            <w:tcW w:w="2268"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16</w:t>
            </w:r>
          </w:p>
        </w:tc>
        <w:tc>
          <w:tcPr>
            <w:tcW w:w="1222"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7.5%</w:t>
            </w:r>
          </w:p>
        </w:tc>
      </w:tr>
      <w:tr w:rsidR="00346D5E" w:rsidRPr="00D660E3" w:rsidTr="00D660E3">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岗位能力实践课</w:t>
            </w:r>
          </w:p>
        </w:tc>
        <w:tc>
          <w:tcPr>
            <w:tcW w:w="2835"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rPr>
                <w:rFonts w:ascii="仿宋" w:eastAsia="仿宋" w:hAnsi="仿宋" w:cs="Arial"/>
                <w:szCs w:val="24"/>
              </w:rPr>
            </w:pPr>
            <w:r w:rsidRPr="00D660E3">
              <w:rPr>
                <w:rFonts w:ascii="仿宋" w:eastAsia="仿宋" w:hAnsi="仿宋" w:hint="eastAsia"/>
                <w:szCs w:val="24"/>
              </w:rPr>
              <w:t>岗位能力实践课</w:t>
            </w:r>
          </w:p>
        </w:tc>
        <w:tc>
          <w:tcPr>
            <w:tcW w:w="2268"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66</w:t>
            </w:r>
          </w:p>
        </w:tc>
        <w:tc>
          <w:tcPr>
            <w:tcW w:w="1222"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31.2%</w:t>
            </w:r>
          </w:p>
        </w:tc>
      </w:tr>
    </w:tbl>
    <w:p w:rsidR="00346D5E" w:rsidRPr="004D1FB0" w:rsidRDefault="00346D5E" w:rsidP="004D1FB0">
      <w:pPr>
        <w:spacing w:line="360" w:lineRule="auto"/>
        <w:rPr>
          <w:rFonts w:ascii="仿宋" w:eastAsia="仿宋" w:hAnsi="仿宋"/>
          <w:b/>
          <w:bCs/>
          <w:sz w:val="24"/>
          <w:szCs w:val="24"/>
        </w:rPr>
      </w:pPr>
      <w:bookmarkStart w:id="18" w:name="_Toc377667102"/>
      <w:bookmarkEnd w:id="18"/>
      <w:r w:rsidRPr="004D1FB0">
        <w:rPr>
          <w:rFonts w:ascii="仿宋" w:eastAsia="仿宋" w:hAnsi="仿宋" w:hint="eastAsia"/>
          <w:b/>
          <w:bCs/>
          <w:sz w:val="24"/>
          <w:szCs w:val="24"/>
        </w:rPr>
        <w:t>（二）专业理论教学和实践教学课程结构比例</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0"/>
        <w:gridCol w:w="2686"/>
        <w:gridCol w:w="2554"/>
      </w:tblGrid>
      <w:tr w:rsidR="00346D5E" w:rsidRPr="00D660E3" w:rsidTr="00D660E3">
        <w:trPr>
          <w:jc w:val="center"/>
        </w:trPr>
        <w:tc>
          <w:tcPr>
            <w:tcW w:w="3320"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bCs/>
                <w:szCs w:val="24"/>
              </w:rPr>
            </w:pPr>
            <w:r w:rsidRPr="00D660E3">
              <w:rPr>
                <w:rFonts w:ascii="仿宋" w:eastAsia="仿宋" w:hAnsi="仿宋" w:hint="eastAsia"/>
                <w:b/>
                <w:bCs/>
                <w:szCs w:val="24"/>
              </w:rPr>
              <w:t>课程类型</w:t>
            </w:r>
          </w:p>
        </w:tc>
        <w:tc>
          <w:tcPr>
            <w:tcW w:w="2686"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bCs/>
                <w:szCs w:val="24"/>
              </w:rPr>
            </w:pPr>
            <w:r w:rsidRPr="00D660E3">
              <w:rPr>
                <w:rFonts w:ascii="仿宋" w:eastAsia="仿宋" w:hAnsi="仿宋" w:hint="eastAsia"/>
                <w:b/>
                <w:bCs/>
                <w:szCs w:val="24"/>
              </w:rPr>
              <w:t>总学时</w:t>
            </w:r>
          </w:p>
        </w:tc>
        <w:tc>
          <w:tcPr>
            <w:tcW w:w="2554"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b/>
                <w:bCs/>
                <w:szCs w:val="24"/>
              </w:rPr>
            </w:pPr>
            <w:r w:rsidRPr="00D660E3">
              <w:rPr>
                <w:rFonts w:ascii="仿宋" w:eastAsia="仿宋" w:hAnsi="仿宋" w:hint="eastAsia"/>
                <w:b/>
                <w:bCs/>
                <w:szCs w:val="24"/>
              </w:rPr>
              <w:t>比例</w:t>
            </w:r>
          </w:p>
        </w:tc>
      </w:tr>
      <w:tr w:rsidR="00346D5E" w:rsidRPr="00D660E3" w:rsidTr="00D660E3">
        <w:trPr>
          <w:jc w:val="center"/>
        </w:trPr>
        <w:tc>
          <w:tcPr>
            <w:tcW w:w="3320"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理论课程</w:t>
            </w:r>
          </w:p>
        </w:tc>
        <w:tc>
          <w:tcPr>
            <w:tcW w:w="2686"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640</w:t>
            </w:r>
          </w:p>
        </w:tc>
        <w:tc>
          <w:tcPr>
            <w:tcW w:w="2554"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40%</w:t>
            </w:r>
          </w:p>
        </w:tc>
      </w:tr>
      <w:tr w:rsidR="00346D5E" w:rsidRPr="00D660E3" w:rsidTr="00D660E3">
        <w:trPr>
          <w:jc w:val="center"/>
        </w:trPr>
        <w:tc>
          <w:tcPr>
            <w:tcW w:w="3320"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实践课程</w:t>
            </w:r>
          </w:p>
        </w:tc>
        <w:tc>
          <w:tcPr>
            <w:tcW w:w="2686"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880</w:t>
            </w:r>
          </w:p>
        </w:tc>
        <w:tc>
          <w:tcPr>
            <w:tcW w:w="2554" w:type="dxa"/>
            <w:tcBorders>
              <w:top w:val="single" w:sz="4" w:space="0" w:color="auto"/>
              <w:left w:val="nil"/>
              <w:bottom w:val="single" w:sz="4" w:space="0" w:color="auto"/>
              <w:right w:val="single" w:sz="4" w:space="0" w:color="auto"/>
            </w:tcBorders>
            <w:vAlign w:val="center"/>
            <w:hideMark/>
          </w:tcPr>
          <w:p w:rsidR="00346D5E" w:rsidRPr="00D660E3" w:rsidRDefault="00346D5E" w:rsidP="0026575E">
            <w:pPr>
              <w:spacing w:line="276" w:lineRule="auto"/>
              <w:jc w:val="center"/>
              <w:rPr>
                <w:rFonts w:ascii="仿宋" w:eastAsia="仿宋" w:hAnsi="仿宋" w:cs="Arial"/>
                <w:szCs w:val="24"/>
              </w:rPr>
            </w:pPr>
            <w:r w:rsidRPr="00D660E3">
              <w:rPr>
                <w:rFonts w:ascii="仿宋" w:eastAsia="仿宋" w:hAnsi="仿宋" w:hint="eastAsia"/>
                <w:szCs w:val="24"/>
              </w:rPr>
              <w:t>60%</w:t>
            </w:r>
          </w:p>
        </w:tc>
      </w:tr>
    </w:tbl>
    <w:p w:rsidR="00346D5E" w:rsidRPr="004D1FB0" w:rsidRDefault="00346D5E" w:rsidP="004D1FB0">
      <w:pPr>
        <w:spacing w:line="360" w:lineRule="auto"/>
        <w:rPr>
          <w:rFonts w:ascii="仿宋" w:eastAsia="仿宋" w:hAnsi="仿宋"/>
          <w:b/>
          <w:bCs/>
          <w:sz w:val="24"/>
          <w:szCs w:val="24"/>
        </w:rPr>
      </w:pPr>
      <w:r w:rsidRPr="004D1FB0">
        <w:rPr>
          <w:rFonts w:ascii="仿宋" w:eastAsia="仿宋" w:hAnsi="仿宋" w:hint="eastAsia"/>
          <w:b/>
          <w:bCs/>
          <w:sz w:val="24"/>
          <w:szCs w:val="24"/>
        </w:rPr>
        <w:t>（三）衔接课程与专业主干课程说明</w:t>
      </w:r>
    </w:p>
    <w:p w:rsidR="00346D5E" w:rsidRPr="004D1FB0" w:rsidRDefault="00346D5E" w:rsidP="00D660E3">
      <w:pPr>
        <w:spacing w:line="360" w:lineRule="auto"/>
        <w:ind w:firstLineChars="196" w:firstLine="472"/>
        <w:rPr>
          <w:rFonts w:ascii="仿宋" w:eastAsia="仿宋" w:hAnsi="仿宋"/>
          <w:b/>
          <w:bCs/>
          <w:sz w:val="24"/>
          <w:szCs w:val="24"/>
        </w:rPr>
      </w:pPr>
      <w:bookmarkStart w:id="19" w:name="_Toc376071000"/>
      <w:bookmarkEnd w:id="19"/>
      <w:r w:rsidRPr="004D1FB0">
        <w:rPr>
          <w:rFonts w:ascii="仿宋" w:eastAsia="仿宋" w:hAnsi="仿宋" w:hint="eastAsia"/>
          <w:b/>
          <w:bCs/>
          <w:sz w:val="24"/>
          <w:szCs w:val="24"/>
        </w:rPr>
        <w:t xml:space="preserve">1 语  文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课时数：240学时     学分：12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该课程为考试课程，在初中语文的基础上，进一步加强现代文和文言文阅读训练，提高学生阅读现代文和浅易文言文的能力；加强文学作品阅读教学，培养学生欣赏文学作品的能力；加强写作和口语交际训练，提高学生应用文写作能力和日常口语交际水平。通过课内外的教学活动，使学生进一步巩固和扩展必需的语文基础知识，养成自学和运用语文的良好习惯，接受优秀文化熏陶，形成高尚的审美情趣。</w:t>
      </w:r>
    </w:p>
    <w:p w:rsidR="00346D5E" w:rsidRPr="004D1FB0" w:rsidRDefault="00346D5E" w:rsidP="00D660E3">
      <w:pPr>
        <w:spacing w:line="360" w:lineRule="auto"/>
        <w:ind w:firstLineChars="196" w:firstLine="472"/>
        <w:rPr>
          <w:rFonts w:ascii="仿宋" w:eastAsia="仿宋" w:hAnsi="仿宋"/>
          <w:b/>
          <w:bCs/>
          <w:sz w:val="24"/>
          <w:szCs w:val="24"/>
        </w:rPr>
      </w:pPr>
      <w:r w:rsidRPr="004D1FB0">
        <w:rPr>
          <w:rFonts w:ascii="仿宋" w:eastAsia="仿宋" w:hAnsi="仿宋" w:hint="eastAsia"/>
          <w:b/>
          <w:bCs/>
          <w:sz w:val="24"/>
          <w:szCs w:val="24"/>
        </w:rPr>
        <w:t xml:space="preserve">2数  学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课时数：160学时     学分：8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该课程为考试课程，在初中数学的基础上，进一步学习数学的基础知识。必学与限</w:t>
      </w:r>
      <w:r w:rsidRPr="004D1FB0">
        <w:rPr>
          <w:rFonts w:ascii="仿宋" w:eastAsia="仿宋" w:hAnsi="仿宋" w:hint="eastAsia"/>
          <w:sz w:val="24"/>
          <w:szCs w:val="24"/>
        </w:rPr>
        <w:lastRenderedPageBreak/>
        <w:t>定选学内容：集合与逻辑用语、不等式、函数、指数函数与对数函数、任意角的三角函数、数列与数列极限、向量、解析几何、立体几何、排列与组合。通过教学，提高学生的数学素养，培养学生的基本运算、基本计算工具使用、空间想像、数形结合、思维和简单实际应用等能力，为学习专业课打下基础。</w:t>
      </w:r>
    </w:p>
    <w:p w:rsidR="00346D5E" w:rsidRPr="004D1FB0" w:rsidRDefault="00346D5E" w:rsidP="00D660E3">
      <w:pPr>
        <w:spacing w:line="360" w:lineRule="auto"/>
        <w:ind w:firstLineChars="196" w:firstLine="472"/>
        <w:rPr>
          <w:rFonts w:ascii="仿宋" w:eastAsia="仿宋" w:hAnsi="仿宋"/>
          <w:b/>
          <w:bCs/>
          <w:sz w:val="24"/>
          <w:szCs w:val="24"/>
        </w:rPr>
      </w:pPr>
      <w:r w:rsidRPr="004D1FB0">
        <w:rPr>
          <w:rFonts w:ascii="仿宋" w:eastAsia="仿宋" w:hAnsi="仿宋" w:hint="eastAsia"/>
          <w:b/>
          <w:bCs/>
          <w:sz w:val="24"/>
          <w:szCs w:val="24"/>
        </w:rPr>
        <w:t xml:space="preserve">3 英  语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课时数：160学时     学分：8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该课程为考试课程，在初中英语的基础上，巩固、扩展学生的基础词汇和基础语法；培养学生听、说、读、写的基本技能和运用英语进行交际的能力；使学生能听懂简单对话和短文，能围绕日常话题进行初步交际，能读懂简单应用文，能模拟套写语篇及简单应用文；提高学生自主学习和继续学习的能力，并为学习专门用途英语打下基础。</w:t>
      </w:r>
    </w:p>
    <w:p w:rsidR="00346D5E" w:rsidRPr="004D1FB0" w:rsidRDefault="00346D5E" w:rsidP="00D660E3">
      <w:pPr>
        <w:spacing w:line="360" w:lineRule="auto"/>
        <w:ind w:firstLineChars="196" w:firstLine="472"/>
        <w:rPr>
          <w:rFonts w:ascii="仿宋" w:eastAsia="仿宋" w:hAnsi="仿宋"/>
          <w:b/>
          <w:bCs/>
          <w:sz w:val="24"/>
          <w:szCs w:val="24"/>
        </w:rPr>
      </w:pPr>
      <w:r w:rsidRPr="004D1FB0">
        <w:rPr>
          <w:rFonts w:ascii="仿宋" w:eastAsia="仿宋" w:hAnsi="仿宋" w:hint="eastAsia"/>
          <w:b/>
          <w:bCs/>
          <w:sz w:val="24"/>
          <w:szCs w:val="24"/>
        </w:rPr>
        <w:t xml:space="preserve">4 德   育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课时数：160学时     学分：8 </w:t>
      </w:r>
    </w:p>
    <w:p w:rsidR="00346D5E" w:rsidRPr="00D660E3"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该课程为考试课程，</w:t>
      </w:r>
      <w:r w:rsidRPr="004D1FB0">
        <w:rPr>
          <w:rFonts w:ascii="仿宋" w:eastAsia="仿宋" w:hAnsi="仿宋" w:hint="eastAsia"/>
          <w:sz w:val="24"/>
          <w:szCs w:val="24"/>
          <w:shd w:val="clear" w:color="auto" w:fill="FFFFFF"/>
        </w:rPr>
        <w:t>德育是一门综合性的课程，学生主要学习：①逐步提高</w:t>
      </w:r>
      <w:r w:rsidRPr="00D660E3">
        <w:rPr>
          <w:rFonts w:ascii="仿宋" w:eastAsia="仿宋" w:hAnsi="仿宋" w:hint="eastAsia"/>
          <w:sz w:val="24"/>
          <w:szCs w:val="24"/>
        </w:rPr>
        <w:t>学生的</w:t>
      </w:r>
      <w:hyperlink r:id="rId10" w:history="1">
        <w:r w:rsidRPr="00D660E3">
          <w:rPr>
            <w:rFonts w:ascii="仿宋" w:eastAsia="仿宋" w:hAnsi="仿宋" w:hint="eastAsia"/>
          </w:rPr>
          <w:t>道德修养</w:t>
        </w:r>
      </w:hyperlink>
      <w:r w:rsidRPr="00D660E3">
        <w:rPr>
          <w:rFonts w:ascii="仿宋" w:eastAsia="仿宋" w:hAnsi="仿宋" w:hint="eastAsia"/>
          <w:sz w:val="24"/>
          <w:szCs w:val="24"/>
        </w:rPr>
        <w:t>，形成</w:t>
      </w:r>
      <w:hyperlink r:id="rId11" w:history="1">
        <w:r w:rsidRPr="00D660E3">
          <w:rPr>
            <w:rFonts w:ascii="仿宋" w:eastAsia="仿宋" w:hAnsi="仿宋" w:hint="eastAsia"/>
          </w:rPr>
          <w:t>社会主义</w:t>
        </w:r>
      </w:hyperlink>
      <w:r w:rsidRPr="00D660E3">
        <w:rPr>
          <w:rFonts w:ascii="仿宋" w:eastAsia="仿宋" w:hAnsi="仿宋" w:hint="eastAsia"/>
          <w:sz w:val="24"/>
          <w:szCs w:val="24"/>
        </w:rPr>
        <w:t>和共产主义</w:t>
      </w:r>
      <w:hyperlink r:id="rId12" w:history="1">
        <w:r w:rsidRPr="00D660E3">
          <w:rPr>
            <w:rFonts w:ascii="仿宋" w:eastAsia="仿宋" w:hAnsi="仿宋" w:hint="eastAsia"/>
          </w:rPr>
          <w:t>道德观</w:t>
        </w:r>
      </w:hyperlink>
      <w:r w:rsidRPr="00D660E3">
        <w:rPr>
          <w:rFonts w:ascii="仿宋" w:eastAsia="仿宋" w:hAnsi="仿宋" w:hint="eastAsia"/>
          <w:sz w:val="24"/>
          <w:szCs w:val="24"/>
        </w:rPr>
        <w:t>。②培养学生正确的政治方向，初步形成科学的</w:t>
      </w:r>
      <w:hyperlink r:id="rId13" w:history="1">
        <w:r w:rsidRPr="00D660E3">
          <w:rPr>
            <w:rFonts w:ascii="仿宋" w:eastAsia="仿宋" w:hAnsi="仿宋" w:hint="eastAsia"/>
          </w:rPr>
          <w:t>世界观</w:t>
        </w:r>
      </w:hyperlink>
      <w:r w:rsidRPr="00D660E3">
        <w:rPr>
          <w:rFonts w:ascii="仿宋" w:eastAsia="仿宋" w:hAnsi="仿宋" w:hint="eastAsia"/>
          <w:sz w:val="24"/>
          <w:szCs w:val="24"/>
        </w:rPr>
        <w:t>。③培养学生的</w:t>
      </w:r>
      <w:hyperlink r:id="rId14" w:history="1">
        <w:r w:rsidRPr="00D660E3">
          <w:rPr>
            <w:rFonts w:ascii="仿宋" w:eastAsia="仿宋" w:hAnsi="仿宋" w:hint="eastAsia"/>
          </w:rPr>
          <w:t>道德</w:t>
        </w:r>
      </w:hyperlink>
      <w:r w:rsidRPr="00D660E3">
        <w:rPr>
          <w:rFonts w:ascii="仿宋" w:eastAsia="仿宋" w:hAnsi="仿宋" w:hint="eastAsia"/>
          <w:sz w:val="24"/>
          <w:szCs w:val="24"/>
        </w:rPr>
        <w:t>评价和自我教育的能力，养成学生良好的</w:t>
      </w:r>
      <w:hyperlink r:id="rId15" w:history="1">
        <w:r w:rsidRPr="00D660E3">
          <w:rPr>
            <w:rFonts w:ascii="仿宋" w:eastAsia="仿宋" w:hAnsi="仿宋" w:hint="eastAsia"/>
          </w:rPr>
          <w:t>道德行为</w:t>
        </w:r>
      </w:hyperlink>
      <w:r w:rsidRPr="00D660E3">
        <w:rPr>
          <w:rFonts w:ascii="仿宋" w:eastAsia="仿宋" w:hAnsi="仿宋" w:hint="eastAsia"/>
          <w:sz w:val="24"/>
          <w:szCs w:val="24"/>
        </w:rPr>
        <w:t>习惯。④培养学生的</w:t>
      </w:r>
      <w:hyperlink r:id="rId16" w:history="1">
        <w:r w:rsidRPr="00D660E3">
          <w:rPr>
            <w:rFonts w:ascii="仿宋" w:eastAsia="仿宋" w:hAnsi="仿宋" w:hint="eastAsia"/>
          </w:rPr>
          <w:t>民族精神</w:t>
        </w:r>
      </w:hyperlink>
      <w:r w:rsidRPr="00D660E3">
        <w:rPr>
          <w:rFonts w:ascii="仿宋" w:eastAsia="仿宋" w:hAnsi="仿宋" w:hint="eastAsia"/>
          <w:sz w:val="24"/>
          <w:szCs w:val="24"/>
        </w:rPr>
        <w:t>，形成正确的理想和</w:t>
      </w:r>
      <w:hyperlink r:id="rId17" w:history="1">
        <w:r w:rsidRPr="00D660E3">
          <w:rPr>
            <w:rFonts w:ascii="仿宋" w:eastAsia="仿宋" w:hAnsi="仿宋" w:hint="eastAsia"/>
          </w:rPr>
          <w:t>信念</w:t>
        </w:r>
      </w:hyperlink>
      <w:r w:rsidRPr="00D660E3">
        <w:rPr>
          <w:rFonts w:ascii="仿宋" w:eastAsia="仿宋" w:hAnsi="仿宋" w:hint="eastAsia"/>
          <w:sz w:val="24"/>
          <w:szCs w:val="24"/>
        </w:rPr>
        <w:t>。通过学习学会管理活动的能力，培养自主学习，自我管理的教育目标。</w:t>
      </w:r>
    </w:p>
    <w:p w:rsidR="00346D5E" w:rsidRPr="004D1FB0" w:rsidRDefault="00346D5E" w:rsidP="00D660E3">
      <w:pPr>
        <w:spacing w:line="360" w:lineRule="auto"/>
        <w:ind w:firstLineChars="196" w:firstLine="472"/>
        <w:rPr>
          <w:rFonts w:ascii="仿宋" w:eastAsia="仿宋" w:hAnsi="仿宋"/>
          <w:b/>
          <w:bCs/>
          <w:sz w:val="24"/>
          <w:szCs w:val="24"/>
        </w:rPr>
      </w:pPr>
      <w:r w:rsidRPr="004D1FB0">
        <w:rPr>
          <w:rFonts w:ascii="仿宋" w:eastAsia="仿宋" w:hAnsi="仿宋" w:hint="eastAsia"/>
          <w:b/>
          <w:bCs/>
          <w:sz w:val="24"/>
          <w:szCs w:val="24"/>
        </w:rPr>
        <w:t xml:space="preserve">5 体   育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课时数：160学时     学分：8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该课程为考试课程，本学科以传授体育知识和技能为主，是从增强学生的体质出发，</w:t>
      </w:r>
      <w:r w:rsidRPr="004D1FB0">
        <w:rPr>
          <w:rFonts w:ascii="仿宋" w:eastAsia="仿宋" w:hAnsi="仿宋"/>
          <w:sz w:val="24"/>
          <w:szCs w:val="24"/>
        </w:rPr>
        <w:t xml:space="preserve"> </w:t>
      </w:r>
      <w:r w:rsidRPr="004D1FB0">
        <w:rPr>
          <w:rFonts w:ascii="仿宋" w:eastAsia="仿宋" w:hAnsi="仿宋" w:hint="eastAsia"/>
          <w:sz w:val="24"/>
          <w:szCs w:val="24"/>
        </w:rPr>
        <w:t>把传授体育知识、技能同锻炼身体结合起来，并通过体育教学向学生进行优良品德的教育。要结合实际，精选符合学生年龄特点、增强体质效果好、简便易行、为青少年所喜好的体育运动项目作为教学大育与卫生相结合，这是改善健康状况，增强体质的必然趋势。在初中基础上全面发展身体素质，提高基本活动能力，掌握有关基本理论知识与基本技术、技能，树立正确的体育观念，培养良好的锻炼习惯。增强体质，增进健康，为下阶段专项课打好基础。</w:t>
      </w:r>
    </w:p>
    <w:p w:rsidR="00346D5E" w:rsidRPr="004D1FB0" w:rsidRDefault="00346D5E" w:rsidP="00532250">
      <w:pPr>
        <w:spacing w:line="360" w:lineRule="auto"/>
        <w:rPr>
          <w:rFonts w:ascii="仿宋" w:eastAsia="仿宋" w:hAnsi="仿宋" w:cs="Arial Unicode MS"/>
          <w:sz w:val="24"/>
          <w:szCs w:val="24"/>
        </w:rPr>
      </w:pPr>
      <w:r w:rsidRPr="004D1FB0">
        <w:rPr>
          <w:rFonts w:ascii="仿宋" w:eastAsia="仿宋" w:hAnsi="仿宋" w:hint="eastAsia"/>
          <w:sz w:val="24"/>
          <w:szCs w:val="24"/>
        </w:rPr>
        <w:t xml:space="preserve"> </w:t>
      </w:r>
      <w:r w:rsidR="00532250">
        <w:rPr>
          <w:rFonts w:ascii="仿宋" w:eastAsia="仿宋" w:hAnsi="仿宋" w:hint="eastAsia"/>
          <w:sz w:val="24"/>
          <w:szCs w:val="24"/>
        </w:rPr>
        <w:t xml:space="preserve">    </w:t>
      </w:r>
      <w:r w:rsidRPr="004D1FB0">
        <w:rPr>
          <w:rFonts w:ascii="仿宋" w:eastAsia="仿宋" w:hAnsi="仿宋" w:hint="eastAsia"/>
          <w:b/>
          <w:bCs/>
          <w:sz w:val="24"/>
          <w:szCs w:val="24"/>
        </w:rPr>
        <w:t>6 计算机基础</w:t>
      </w:r>
      <w:r w:rsidRPr="004D1FB0">
        <w:rPr>
          <w:rFonts w:ascii="仿宋" w:eastAsia="仿宋" w:hAnsi="仿宋" w:hint="eastAsia"/>
          <w:sz w:val="24"/>
          <w:szCs w:val="24"/>
        </w:rPr>
        <w:t xml:space="preserve"> </w:t>
      </w:r>
    </w:p>
    <w:p w:rsidR="00346D5E" w:rsidRPr="004D1FB0" w:rsidRDefault="00346D5E" w:rsidP="00D660E3">
      <w:pPr>
        <w:spacing w:line="360" w:lineRule="auto"/>
        <w:ind w:firstLineChars="200" w:firstLine="480"/>
        <w:rPr>
          <w:rFonts w:ascii="仿宋" w:eastAsia="仿宋" w:hAnsi="仿宋" w:cs="Arial"/>
          <w:sz w:val="24"/>
          <w:szCs w:val="24"/>
        </w:rPr>
      </w:pPr>
      <w:r w:rsidRPr="004D1FB0">
        <w:rPr>
          <w:rFonts w:ascii="仿宋" w:eastAsia="仿宋" w:hAnsi="仿宋" w:hint="eastAsia"/>
          <w:sz w:val="24"/>
          <w:szCs w:val="24"/>
        </w:rPr>
        <w:t xml:space="preserve">课时数：40学时     学分：2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该课程为考试课程，使学生进一步了解、掌握计算机应用基础知识，提高学生计算</w:t>
      </w:r>
      <w:r w:rsidRPr="004D1FB0">
        <w:rPr>
          <w:rFonts w:ascii="仿宋" w:eastAsia="仿宋" w:hAnsi="仿宋" w:hint="eastAsia"/>
          <w:sz w:val="24"/>
          <w:szCs w:val="24"/>
        </w:rPr>
        <w:lastRenderedPageBreak/>
        <w:t>机基本操作、办公应用、网络应用等方面的技能，使学生初步具有利用计算机解决学习、工作、生活中常见问题的能力。使学生能够根据职业需求运用计算机，体验利用计算机技术获取信息、处理信息、分析信息、发布信息的过程，逐渐养成独立思考、主动探究的学习方法，培养严谨的科学态度和团队协作意识。使学生树立知识产权意识，了解并能够遵守社会公共道德规范和相关法律法规，自觉抵制不良信息，依法进行信息技术活动。</w:t>
      </w:r>
    </w:p>
    <w:p w:rsidR="00346D5E" w:rsidRPr="004D1FB0" w:rsidRDefault="00346D5E" w:rsidP="00D660E3">
      <w:pPr>
        <w:spacing w:line="360" w:lineRule="auto"/>
        <w:ind w:firstLineChars="196" w:firstLine="472"/>
        <w:rPr>
          <w:rFonts w:ascii="仿宋" w:eastAsia="仿宋" w:hAnsi="仿宋"/>
          <w:b/>
          <w:bCs/>
          <w:sz w:val="24"/>
          <w:szCs w:val="24"/>
        </w:rPr>
      </w:pPr>
      <w:r w:rsidRPr="004D1FB0">
        <w:rPr>
          <w:rFonts w:ascii="仿宋" w:eastAsia="仿宋" w:hAnsi="仿宋" w:hint="eastAsia"/>
          <w:b/>
          <w:bCs/>
          <w:sz w:val="24"/>
          <w:szCs w:val="24"/>
        </w:rPr>
        <w:t xml:space="preserve">7 电工技术基础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课时数：480学时     学分：24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本课程是应用电子专业群的一门公共平台专业基础课程，也是应用电子技术专业鉴定考试课程；主要解决本课程学生应知应会的基础知识与技能。</w:t>
      </w:r>
    </w:p>
    <w:p w:rsidR="00346D5E" w:rsidRPr="004D1FB0" w:rsidRDefault="00346D5E" w:rsidP="00D660E3">
      <w:pPr>
        <w:spacing w:line="360" w:lineRule="auto"/>
        <w:rPr>
          <w:rFonts w:ascii="仿宋" w:eastAsia="仿宋" w:hAnsi="仿宋"/>
          <w:sz w:val="24"/>
          <w:szCs w:val="24"/>
        </w:rPr>
      </w:pPr>
      <w:r w:rsidRPr="004D1FB0">
        <w:rPr>
          <w:rFonts w:ascii="仿宋" w:eastAsia="仿宋" w:hAnsi="仿宋" w:hint="eastAsia"/>
          <w:sz w:val="24"/>
          <w:szCs w:val="24"/>
        </w:rPr>
        <w:t>要求学生掌握直流电路、正弦交流电路、三相交流电路的基本理论和分析计算方法与安全用电等知识；掌握万用表与常用电工电子测量仪器的基本使用方法；培养学生正确的思维方法、电路分析方法和对电子专业的兴趣，为日常生活和</w:t>
      </w:r>
      <w:r w:rsidRPr="004D1FB0">
        <w:rPr>
          <w:rFonts w:ascii="仿宋" w:eastAsia="仿宋" w:hAnsi="仿宋"/>
          <w:sz w:val="24"/>
          <w:szCs w:val="24"/>
        </w:rPr>
        <w:t>学习</w:t>
      </w:r>
      <w:r w:rsidRPr="004D1FB0">
        <w:rPr>
          <w:rFonts w:ascii="仿宋" w:eastAsia="仿宋" w:hAnsi="仿宋" w:hint="eastAsia"/>
          <w:sz w:val="24"/>
          <w:szCs w:val="24"/>
        </w:rPr>
        <w:t>后续</w:t>
      </w:r>
      <w:r w:rsidRPr="004D1FB0">
        <w:rPr>
          <w:rFonts w:ascii="仿宋" w:eastAsia="仿宋" w:hAnsi="仿宋"/>
          <w:sz w:val="24"/>
          <w:szCs w:val="24"/>
        </w:rPr>
        <w:t>课</w:t>
      </w:r>
      <w:r w:rsidRPr="004D1FB0">
        <w:rPr>
          <w:rFonts w:ascii="仿宋" w:eastAsia="仿宋" w:hAnsi="仿宋" w:hint="eastAsia"/>
          <w:sz w:val="24"/>
          <w:szCs w:val="24"/>
        </w:rPr>
        <w:t>程</w:t>
      </w:r>
      <w:r w:rsidRPr="004D1FB0">
        <w:rPr>
          <w:rFonts w:ascii="仿宋" w:eastAsia="仿宋" w:hAnsi="仿宋"/>
          <w:sz w:val="24"/>
          <w:szCs w:val="24"/>
        </w:rPr>
        <w:t>打下坚实基础。</w:t>
      </w:r>
      <w:r w:rsidRPr="004D1FB0">
        <w:rPr>
          <w:rFonts w:ascii="仿宋" w:eastAsia="仿宋" w:hAnsi="仿宋" w:hint="eastAsia"/>
          <w:sz w:val="24"/>
          <w:szCs w:val="24"/>
        </w:rPr>
        <w:t>通过学习本课程，达到国家职业资格标准中对修电工中级工的相关知识要求。</w:t>
      </w:r>
    </w:p>
    <w:p w:rsidR="00346D5E" w:rsidRPr="004D1FB0" w:rsidRDefault="00346D5E" w:rsidP="00D660E3">
      <w:pPr>
        <w:spacing w:line="360" w:lineRule="auto"/>
        <w:ind w:firstLineChars="196" w:firstLine="472"/>
        <w:rPr>
          <w:rFonts w:ascii="仿宋" w:eastAsia="仿宋" w:hAnsi="仿宋"/>
          <w:b/>
          <w:bCs/>
          <w:sz w:val="24"/>
          <w:szCs w:val="24"/>
        </w:rPr>
      </w:pPr>
      <w:bookmarkStart w:id="20" w:name="_Toc376071001"/>
      <w:bookmarkEnd w:id="20"/>
      <w:r w:rsidRPr="004D1FB0">
        <w:rPr>
          <w:rFonts w:ascii="仿宋" w:eastAsia="仿宋" w:hAnsi="仿宋" w:hint="eastAsia"/>
          <w:b/>
          <w:bCs/>
          <w:sz w:val="24"/>
          <w:szCs w:val="24"/>
        </w:rPr>
        <w:t xml:space="preserve">8 电子技术基础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课时数：240学时     学分：12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本课程是应用电子专业群的一门公共平台专业基础课程，也是应用电子技术专业考试课程；教学中主要解决本课程学生应知应会的基础知识与技能。要求学生了解半导体基本知识和基本概念；了解本课程涉及的新技术、新工艺和新材料等。重点掌握半导体器件的特性、主要参数及判别；掌握基本放大电路、功率放大电路、</w:t>
      </w:r>
      <w:r w:rsidRPr="004D1FB0">
        <w:rPr>
          <w:rFonts w:ascii="仿宋" w:eastAsia="仿宋" w:hAnsi="仿宋"/>
          <w:sz w:val="24"/>
          <w:szCs w:val="24"/>
        </w:rPr>
        <w:t>集成运算放大电路、反馈放大电路、</w:t>
      </w:r>
      <w:r w:rsidRPr="004D1FB0">
        <w:rPr>
          <w:rFonts w:ascii="仿宋" w:eastAsia="仿宋" w:hAnsi="仿宋" w:hint="eastAsia"/>
          <w:sz w:val="24"/>
          <w:szCs w:val="24"/>
        </w:rPr>
        <w:t>稳压电源的工作原理、特点、分析方法和主要参数计算；学习门电路、逻辑代数、触发器、组合逻辑电路、时序逻辑电路、脉冲波形的产生与整形、半导体存储器、A/D和D/A转换等知识；培养学生电子元器件的识别能力，电路图识图、绘图能力，以及电路焊接、制作、测量、调试、故障排除和维修能力，获得数字电路的基本理论、基本知识和基本技能，培养学生分析问题和解决问题的能力，为电子技术在专业中的应用打下</w:t>
      </w:r>
      <w:r w:rsidRPr="004D1FB0">
        <w:rPr>
          <w:rFonts w:ascii="仿宋" w:eastAsia="仿宋" w:hAnsi="仿宋"/>
          <w:sz w:val="24"/>
          <w:szCs w:val="24"/>
        </w:rPr>
        <w:t>坚实基础</w:t>
      </w:r>
      <w:r w:rsidRPr="004D1FB0">
        <w:rPr>
          <w:rFonts w:ascii="仿宋" w:eastAsia="仿宋" w:hAnsi="仿宋" w:hint="eastAsia"/>
          <w:sz w:val="24"/>
          <w:szCs w:val="24"/>
        </w:rPr>
        <w:t>。</w:t>
      </w:r>
    </w:p>
    <w:p w:rsidR="00346D5E" w:rsidRPr="004D1FB0" w:rsidRDefault="00346D5E" w:rsidP="00D660E3">
      <w:pPr>
        <w:spacing w:line="360" w:lineRule="auto"/>
        <w:ind w:firstLineChars="196" w:firstLine="472"/>
        <w:rPr>
          <w:rFonts w:ascii="仿宋" w:eastAsia="仿宋" w:hAnsi="仿宋"/>
          <w:b/>
          <w:bCs/>
          <w:sz w:val="24"/>
          <w:szCs w:val="24"/>
        </w:rPr>
      </w:pPr>
      <w:bookmarkStart w:id="21" w:name="_Toc376071012"/>
      <w:bookmarkStart w:id="22" w:name="_Toc376071002"/>
      <w:bookmarkEnd w:id="21"/>
      <w:r w:rsidRPr="004D1FB0">
        <w:rPr>
          <w:rFonts w:ascii="仿宋" w:eastAsia="仿宋" w:hAnsi="仿宋" w:hint="eastAsia"/>
          <w:b/>
          <w:bCs/>
          <w:sz w:val="24"/>
          <w:szCs w:val="24"/>
        </w:rPr>
        <w:t>9 单片机原理及应用</w:t>
      </w:r>
      <w:bookmarkEnd w:id="22"/>
      <w:r w:rsidRPr="004D1FB0">
        <w:rPr>
          <w:rFonts w:ascii="仿宋" w:eastAsia="仿宋" w:hAnsi="仿宋" w:hint="eastAsia"/>
          <w:b/>
          <w:bCs/>
          <w:sz w:val="24"/>
          <w:szCs w:val="24"/>
        </w:rPr>
        <w:t xml:space="preserve">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课时数：180学时     学分：9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本课程是应用电子专业群的一门公共平台专业基础课。教学中主要解决本课程学生</w:t>
      </w:r>
      <w:r w:rsidRPr="004D1FB0">
        <w:rPr>
          <w:rFonts w:ascii="仿宋" w:eastAsia="仿宋" w:hAnsi="仿宋" w:hint="eastAsia"/>
          <w:sz w:val="24"/>
          <w:szCs w:val="24"/>
        </w:rPr>
        <w:lastRenderedPageBreak/>
        <w:t>应知应会的基础知识与技能。本课程的任务是使学生获得单片机应用系统设计的基本理论、基本知识与基本技能，了解单片机在测量、控制等电子技术应用领域的应用。掌握单片机应用系统硬件与软件环节的设计、调试方法。使学生初步具备应用单片机进行设备技术改造、产品开发的能力。</w:t>
      </w:r>
    </w:p>
    <w:p w:rsidR="00346D5E" w:rsidRPr="004D1FB0" w:rsidRDefault="00346D5E" w:rsidP="00D660E3">
      <w:pPr>
        <w:spacing w:line="360" w:lineRule="auto"/>
        <w:ind w:firstLineChars="196" w:firstLine="472"/>
        <w:rPr>
          <w:rFonts w:ascii="仿宋" w:eastAsia="仿宋" w:hAnsi="仿宋"/>
          <w:sz w:val="24"/>
          <w:szCs w:val="24"/>
        </w:rPr>
      </w:pPr>
      <w:r w:rsidRPr="004D1FB0">
        <w:rPr>
          <w:rFonts w:ascii="仿宋" w:eastAsia="仿宋" w:hAnsi="仿宋" w:hint="eastAsia"/>
          <w:b/>
          <w:bCs/>
          <w:sz w:val="24"/>
          <w:szCs w:val="24"/>
        </w:rPr>
        <w:t xml:space="preserve">10 电子技能实训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课时数：160学时     学分：8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课程主要解决本课程学生应知应会的基础知识与技能。教会学生应用万用表、示波器等工具，分析判断电子产品出现的短路、断路、虚焊、假焊等问题，解决组装电子产品工作过程中出现的电路参数设计不符合正常工作要求等问题的能力。</w:t>
      </w:r>
    </w:p>
    <w:p w:rsidR="00346D5E" w:rsidRPr="004D1FB0" w:rsidRDefault="00346D5E" w:rsidP="00D660E3">
      <w:pPr>
        <w:spacing w:line="360" w:lineRule="auto"/>
        <w:ind w:firstLineChars="196" w:firstLine="472"/>
        <w:rPr>
          <w:rFonts w:ascii="仿宋" w:eastAsia="仿宋" w:hAnsi="仿宋"/>
          <w:b/>
          <w:bCs/>
          <w:sz w:val="24"/>
          <w:szCs w:val="24"/>
        </w:rPr>
      </w:pPr>
      <w:bookmarkStart w:id="23" w:name="_Toc376071004"/>
      <w:bookmarkEnd w:id="23"/>
      <w:r w:rsidRPr="004D1FB0">
        <w:rPr>
          <w:rFonts w:ascii="仿宋" w:eastAsia="仿宋" w:hAnsi="仿宋" w:hint="eastAsia"/>
          <w:b/>
          <w:bCs/>
          <w:sz w:val="24"/>
          <w:szCs w:val="24"/>
        </w:rPr>
        <w:t>11  protel印刷电路板设计</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课时数：60学时     学分：3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本课程是应用电子专业群的一门公共平台专业基础课程。要求学生了解常用PCB设计软件，要求学生掌握利用计算机辅助软件进行电路PCB板的设计与仿真的一般方法。培养学生具有使用计算机辅助软件设计电路PCB的能力。</w:t>
      </w:r>
    </w:p>
    <w:p w:rsidR="00346D5E" w:rsidRPr="004D1FB0" w:rsidRDefault="00346D5E" w:rsidP="00D660E3">
      <w:pPr>
        <w:spacing w:line="360" w:lineRule="auto"/>
        <w:ind w:firstLineChars="196" w:firstLine="472"/>
        <w:rPr>
          <w:rFonts w:ascii="仿宋" w:eastAsia="仿宋" w:hAnsi="仿宋"/>
          <w:sz w:val="24"/>
          <w:szCs w:val="24"/>
        </w:rPr>
      </w:pPr>
      <w:r w:rsidRPr="004D1FB0">
        <w:rPr>
          <w:rFonts w:ascii="仿宋" w:eastAsia="仿宋" w:hAnsi="仿宋" w:hint="eastAsia"/>
          <w:b/>
          <w:bCs/>
          <w:sz w:val="24"/>
          <w:szCs w:val="24"/>
        </w:rPr>
        <w:t>12 电气</w:t>
      </w:r>
      <w:r w:rsidRPr="004D1FB0">
        <w:rPr>
          <w:rFonts w:ascii="仿宋" w:eastAsia="仿宋" w:hAnsi="仿宋" w:cs="Arial Unicode MS" w:hint="eastAsia"/>
          <w:b/>
          <w:bCs/>
          <w:sz w:val="24"/>
          <w:szCs w:val="24"/>
        </w:rPr>
        <w:t>CAD</w:t>
      </w:r>
      <w:r w:rsidRPr="004D1FB0">
        <w:rPr>
          <w:rFonts w:ascii="仿宋" w:eastAsia="仿宋" w:hAnsi="仿宋" w:hint="eastAsia"/>
          <w:b/>
          <w:bCs/>
          <w:sz w:val="24"/>
          <w:szCs w:val="24"/>
        </w:rPr>
        <w:t xml:space="preserve">设计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课时数：120学时     学分：6 </w:t>
      </w:r>
    </w:p>
    <w:p w:rsidR="00346D5E" w:rsidRPr="004D1FB0" w:rsidRDefault="00346D5E" w:rsidP="00D660E3">
      <w:pPr>
        <w:spacing w:line="360" w:lineRule="auto"/>
        <w:ind w:firstLineChars="200" w:firstLine="480"/>
        <w:rPr>
          <w:rFonts w:ascii="仿宋" w:eastAsia="仿宋" w:hAnsi="仿宋"/>
          <w:kern w:val="0"/>
          <w:sz w:val="24"/>
          <w:szCs w:val="24"/>
        </w:rPr>
      </w:pPr>
      <w:r w:rsidRPr="004D1FB0">
        <w:rPr>
          <w:rFonts w:ascii="仿宋" w:eastAsia="仿宋" w:hAnsi="仿宋" w:hint="eastAsia"/>
          <w:kern w:val="0"/>
          <w:sz w:val="24"/>
          <w:szCs w:val="24"/>
        </w:rPr>
        <w:t>本课程以训练学生的电气制图与识图技能为核心，以工作过程为导向，依托AutoCAD制图软件，详细介绍了AutoCAD系统操作方法、电气工程涉及的常用电气图的基础知识、典型电气图的绘制方法与技巧等内容,采用项目教学的方式组织内容，每个项目来源于电气工程的典型案例。主要内容涵盖了6类典型电气工程图，将绘图技巧分散在项目具体操作中，每个项目由项目导入、相关知识、项目实施、拓展知识四部分组成，同时培养其团队协作、沟通表达、职业道德与规范的综合素质。</w:t>
      </w:r>
    </w:p>
    <w:p w:rsidR="00346D5E" w:rsidRPr="004D1FB0" w:rsidRDefault="00346D5E" w:rsidP="00D660E3">
      <w:pPr>
        <w:spacing w:line="360" w:lineRule="auto"/>
        <w:ind w:firstLineChars="196" w:firstLine="472"/>
        <w:rPr>
          <w:rFonts w:ascii="仿宋" w:eastAsia="仿宋" w:hAnsi="仿宋"/>
          <w:sz w:val="24"/>
          <w:szCs w:val="24"/>
        </w:rPr>
      </w:pPr>
      <w:r w:rsidRPr="004D1FB0">
        <w:rPr>
          <w:rFonts w:ascii="仿宋" w:eastAsia="仿宋" w:hAnsi="仿宋" w:hint="eastAsia"/>
          <w:b/>
          <w:bCs/>
          <w:sz w:val="24"/>
          <w:szCs w:val="24"/>
        </w:rPr>
        <w:t xml:space="preserve">13 计算机组装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课时数：60学时     学分：3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本课程主要培养学生自己动手安装和维护计算机及处理计算机一般性故障的能力，让学生了解掌握计算机组装基本操作步骤，能完全自己动手组装计算机整机，能根据实际需求设置计算机BIOS各项参数，完成硬盘分区，独立完成各种系统的安装，以及驱动程序的更新，培养学生自己动手解决自己在运用计算机过程当中遇到的各种软件硬件故障。有一定的网络组建能力。</w:t>
      </w:r>
    </w:p>
    <w:p w:rsidR="00346D5E" w:rsidRPr="004D1FB0" w:rsidRDefault="00346D5E" w:rsidP="00D660E3">
      <w:pPr>
        <w:spacing w:line="360" w:lineRule="auto"/>
        <w:ind w:firstLineChars="196" w:firstLine="472"/>
        <w:rPr>
          <w:rFonts w:ascii="仿宋" w:eastAsia="仿宋" w:hAnsi="仿宋"/>
          <w:sz w:val="24"/>
          <w:szCs w:val="24"/>
        </w:rPr>
      </w:pPr>
      <w:r w:rsidRPr="004D1FB0">
        <w:rPr>
          <w:rFonts w:ascii="仿宋" w:eastAsia="仿宋" w:hAnsi="仿宋" w:hint="eastAsia"/>
          <w:b/>
          <w:bCs/>
          <w:sz w:val="24"/>
          <w:szCs w:val="24"/>
        </w:rPr>
        <w:lastRenderedPageBreak/>
        <w:t xml:space="preserve">14 计算机网络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课时数：60学时     学分：3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本课程主要让学生了解、掌握计算机网络知识，提高学生计算机基网络应用等方面的技能。使学生能够熟记各种网络设备的型号，名称，功能，以及参数。根据不同网络需求能自己动手组建各种类型的小型局域网。并且能利用计算机技术获取信息、处理信息、分析信息、发布信息的过程，逐渐养成独立思考、主动探究的学习方法，培养严谨的科学态度和团队协作意识。使学生树立团队意识，了解并能够遵守社会公共道德规范和相关法律法规，自觉抵制不良信息，依法进行信息技术活动。</w:t>
      </w:r>
    </w:p>
    <w:p w:rsidR="00346D5E" w:rsidRPr="004D1FB0" w:rsidRDefault="00346D5E" w:rsidP="00D660E3">
      <w:pPr>
        <w:spacing w:line="360" w:lineRule="auto"/>
        <w:ind w:firstLineChars="196" w:firstLine="472"/>
        <w:rPr>
          <w:rFonts w:ascii="仿宋" w:eastAsia="仿宋" w:hAnsi="仿宋"/>
          <w:sz w:val="24"/>
          <w:szCs w:val="24"/>
        </w:rPr>
      </w:pPr>
      <w:r w:rsidRPr="004D1FB0">
        <w:rPr>
          <w:rFonts w:ascii="仿宋" w:eastAsia="仿宋" w:hAnsi="仿宋" w:hint="eastAsia"/>
          <w:b/>
          <w:bCs/>
          <w:sz w:val="24"/>
          <w:szCs w:val="24"/>
        </w:rPr>
        <w:t xml:space="preserve">15 机械制图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课时数：60学时     学分：3 </w:t>
      </w:r>
    </w:p>
    <w:p w:rsidR="00346D5E" w:rsidRPr="00D660E3" w:rsidRDefault="00346D5E" w:rsidP="00D660E3">
      <w:pPr>
        <w:spacing w:line="360" w:lineRule="auto"/>
        <w:ind w:firstLineChars="200" w:firstLine="480"/>
        <w:rPr>
          <w:rFonts w:ascii="仿宋" w:eastAsia="仿宋" w:hAnsi="仿宋"/>
          <w:color w:val="333333"/>
          <w:kern w:val="0"/>
          <w:sz w:val="24"/>
          <w:szCs w:val="24"/>
          <w:shd w:val="clear" w:color="auto" w:fill="FFFFFF"/>
        </w:rPr>
      </w:pPr>
      <w:r w:rsidRPr="004D1FB0">
        <w:rPr>
          <w:rFonts w:ascii="仿宋" w:eastAsia="仿宋" w:hAnsi="仿宋" w:hint="eastAsia"/>
          <w:kern w:val="0"/>
          <w:sz w:val="24"/>
          <w:szCs w:val="24"/>
          <w:shd w:val="clear" w:color="auto" w:fill="FFFFFF"/>
        </w:rPr>
        <w:t>机械制图是一门研究绘制和阅读</w:t>
      </w:r>
      <w:r w:rsidRPr="00D660E3">
        <w:rPr>
          <w:rFonts w:ascii="仿宋" w:eastAsia="仿宋" w:hAnsi="仿宋" w:hint="eastAsia"/>
          <w:kern w:val="0"/>
          <w:sz w:val="24"/>
          <w:szCs w:val="24"/>
          <w:shd w:val="clear" w:color="auto" w:fill="FFFFFF"/>
        </w:rPr>
        <w:t>机械</w:t>
      </w:r>
      <w:r w:rsidRPr="004D1FB0">
        <w:rPr>
          <w:rFonts w:ascii="仿宋" w:eastAsia="仿宋" w:hAnsi="仿宋" w:hint="eastAsia"/>
          <w:kern w:val="0"/>
          <w:sz w:val="24"/>
          <w:szCs w:val="24"/>
          <w:shd w:val="clear" w:color="auto" w:fill="FFFFFF"/>
        </w:rPr>
        <w:t>图样的技术基础课</w:t>
      </w:r>
      <w:r w:rsidRPr="004D1FB0">
        <w:rPr>
          <w:rFonts w:ascii="仿宋" w:eastAsia="仿宋" w:hAnsi="仿宋" w:hint="eastAsia"/>
          <w:color w:val="333333"/>
          <w:kern w:val="0"/>
          <w:sz w:val="24"/>
          <w:szCs w:val="24"/>
          <w:shd w:val="clear" w:color="auto" w:fill="FFFFFF"/>
        </w:rPr>
        <w:t>。主要学习：</w:t>
      </w:r>
      <w:r w:rsidR="003C0947">
        <w:rPr>
          <w:rFonts w:ascii="仿宋" w:eastAsia="仿宋" w:hAnsi="仿宋" w:hint="eastAsia"/>
          <w:color w:val="333333"/>
          <w:kern w:val="0"/>
          <w:sz w:val="24"/>
          <w:szCs w:val="24"/>
          <w:shd w:val="clear" w:color="auto" w:fill="FFFFFF"/>
        </w:rPr>
        <w:t>1.</w:t>
      </w:r>
      <w:r w:rsidRPr="004D1FB0">
        <w:rPr>
          <w:rFonts w:ascii="仿宋" w:eastAsia="仿宋" w:hAnsi="仿宋" w:hint="eastAsia"/>
          <w:color w:val="333333"/>
          <w:kern w:val="0"/>
          <w:sz w:val="24"/>
          <w:szCs w:val="24"/>
          <w:shd w:val="clear" w:color="auto" w:fill="FFFFFF"/>
        </w:rPr>
        <w:t>掌握正投影的基本理论及应用，</w:t>
      </w:r>
      <w:r w:rsidRPr="00D660E3">
        <w:rPr>
          <w:rFonts w:ascii="仿宋" w:eastAsia="仿宋" w:hAnsi="仿宋" w:hint="eastAsia"/>
          <w:color w:val="333333"/>
          <w:kern w:val="0"/>
          <w:sz w:val="24"/>
          <w:szCs w:val="24"/>
          <w:shd w:val="clear" w:color="auto" w:fill="FFFFFF"/>
        </w:rPr>
        <w:t>能够绘制和阅读中等复杂程度的机械图样。</w:t>
      </w:r>
      <w:r w:rsidR="003C0947">
        <w:rPr>
          <w:rFonts w:ascii="仿宋" w:eastAsia="仿宋" w:hAnsi="仿宋" w:hint="eastAsia"/>
          <w:color w:val="333333"/>
          <w:kern w:val="0"/>
          <w:sz w:val="24"/>
          <w:szCs w:val="24"/>
          <w:shd w:val="clear" w:color="auto" w:fill="FFFFFF"/>
        </w:rPr>
        <w:t>2.</w:t>
      </w:r>
      <w:r w:rsidRPr="00D660E3">
        <w:rPr>
          <w:rFonts w:ascii="仿宋" w:eastAsia="仿宋" w:hAnsi="仿宋" w:hint="eastAsia"/>
          <w:color w:val="333333"/>
          <w:kern w:val="0"/>
          <w:sz w:val="24"/>
          <w:szCs w:val="24"/>
          <w:shd w:val="clear" w:color="auto" w:fill="FFFFFF"/>
        </w:rPr>
        <w:t>熟悉并贯彻执行《技术制图》与《机械制图》国家标准的有关规定，培养查阅有关标准、手册的能力。</w:t>
      </w:r>
      <w:r w:rsidR="003C0947">
        <w:rPr>
          <w:rFonts w:ascii="仿宋" w:eastAsia="仿宋" w:hAnsi="仿宋" w:hint="eastAsia"/>
          <w:color w:val="333333"/>
          <w:kern w:val="0"/>
          <w:sz w:val="24"/>
          <w:szCs w:val="24"/>
          <w:shd w:val="clear" w:color="auto" w:fill="FFFFFF"/>
        </w:rPr>
        <w:t>3.</w:t>
      </w:r>
      <w:r w:rsidRPr="00D660E3">
        <w:rPr>
          <w:rFonts w:ascii="仿宋" w:eastAsia="仿宋" w:hAnsi="仿宋" w:hint="eastAsia"/>
          <w:color w:val="333333"/>
          <w:kern w:val="0"/>
          <w:sz w:val="24"/>
          <w:szCs w:val="24"/>
          <w:shd w:val="clear" w:color="auto" w:fill="FFFFFF"/>
        </w:rPr>
        <w:t xml:space="preserve"> 培养学生的</w:t>
      </w:r>
      <w:hyperlink r:id="rId18" w:history="1">
        <w:r w:rsidRPr="00D660E3">
          <w:rPr>
            <w:rFonts w:ascii="仿宋" w:eastAsia="仿宋" w:hAnsi="仿宋" w:hint="eastAsia"/>
            <w:sz w:val="24"/>
            <w:szCs w:val="24"/>
          </w:rPr>
          <w:t>空间想象力</w:t>
        </w:r>
      </w:hyperlink>
      <w:r w:rsidRPr="00D660E3">
        <w:rPr>
          <w:rFonts w:ascii="仿宋" w:eastAsia="仿宋" w:hAnsi="仿宋" w:hint="eastAsia"/>
          <w:color w:val="333333"/>
          <w:kern w:val="0"/>
          <w:sz w:val="24"/>
          <w:szCs w:val="24"/>
          <w:shd w:val="clear" w:color="auto" w:fill="FFFFFF"/>
        </w:rPr>
        <w:t>以及分析问题、</w:t>
      </w:r>
      <w:hyperlink r:id="rId19" w:history="1">
        <w:r w:rsidRPr="00D660E3">
          <w:rPr>
            <w:rFonts w:ascii="仿宋" w:eastAsia="仿宋" w:hAnsi="仿宋" w:hint="eastAsia"/>
            <w:sz w:val="24"/>
            <w:szCs w:val="24"/>
          </w:rPr>
          <w:t>解决问题</w:t>
        </w:r>
      </w:hyperlink>
      <w:r w:rsidRPr="00D660E3">
        <w:rPr>
          <w:rFonts w:ascii="仿宋" w:eastAsia="仿宋" w:hAnsi="仿宋" w:hint="eastAsia"/>
          <w:color w:val="333333"/>
          <w:kern w:val="0"/>
          <w:sz w:val="24"/>
          <w:szCs w:val="24"/>
          <w:shd w:val="clear" w:color="auto" w:fill="FFFFFF"/>
        </w:rPr>
        <w:t>的能力。</w:t>
      </w:r>
      <w:r w:rsidR="003C0947">
        <w:rPr>
          <w:rFonts w:ascii="仿宋" w:eastAsia="仿宋" w:hAnsi="仿宋" w:hint="eastAsia"/>
          <w:color w:val="333333"/>
          <w:kern w:val="0"/>
          <w:sz w:val="24"/>
          <w:szCs w:val="24"/>
          <w:shd w:val="clear" w:color="auto" w:fill="FFFFFF"/>
        </w:rPr>
        <w:t>4.</w:t>
      </w:r>
      <w:r w:rsidRPr="00D660E3">
        <w:rPr>
          <w:rFonts w:ascii="仿宋" w:eastAsia="仿宋" w:hAnsi="仿宋" w:hint="eastAsia"/>
          <w:color w:val="333333"/>
          <w:kern w:val="0"/>
          <w:sz w:val="24"/>
          <w:szCs w:val="24"/>
          <w:shd w:val="clear" w:color="auto" w:fill="FFFFFF"/>
        </w:rPr>
        <w:t xml:space="preserve">熟练地掌握 AutoCAD 绘图技能。学习培养学生在尺规手工绘图和徒手绘图方面的综合能力。 </w:t>
      </w:r>
      <w:r w:rsidR="003C0947">
        <w:rPr>
          <w:rFonts w:ascii="仿宋" w:eastAsia="仿宋" w:hAnsi="仿宋" w:hint="eastAsia"/>
          <w:color w:val="333333"/>
          <w:kern w:val="0"/>
          <w:sz w:val="24"/>
          <w:szCs w:val="24"/>
          <w:shd w:val="clear" w:color="auto" w:fill="FFFFFF"/>
        </w:rPr>
        <w:t>5.</w:t>
      </w:r>
      <w:r w:rsidRPr="00D660E3">
        <w:rPr>
          <w:rFonts w:ascii="仿宋" w:eastAsia="仿宋" w:hAnsi="仿宋" w:hint="eastAsia"/>
          <w:color w:val="333333"/>
          <w:kern w:val="0"/>
          <w:sz w:val="24"/>
          <w:szCs w:val="24"/>
          <w:shd w:val="clear" w:color="auto" w:fill="FFFFFF"/>
        </w:rPr>
        <w:t>培养学生一丝不苟的工作作风和严谨的工作态度。 通过学习培养高级工程技术</w:t>
      </w:r>
      <w:hyperlink r:id="rId20" w:history="1">
        <w:r w:rsidRPr="00D660E3">
          <w:rPr>
            <w:rFonts w:ascii="仿宋" w:eastAsia="仿宋" w:hAnsi="仿宋" w:hint="eastAsia"/>
            <w:color w:val="333333"/>
            <w:sz w:val="24"/>
            <w:szCs w:val="24"/>
          </w:rPr>
          <w:t>应用型人才</w:t>
        </w:r>
      </w:hyperlink>
      <w:r w:rsidRPr="00D660E3">
        <w:rPr>
          <w:rFonts w:ascii="仿宋" w:eastAsia="仿宋" w:hAnsi="仿宋" w:hint="eastAsia"/>
          <w:color w:val="333333"/>
          <w:kern w:val="0"/>
          <w:sz w:val="24"/>
          <w:szCs w:val="24"/>
          <w:shd w:val="clear" w:color="auto" w:fill="FFFFFF"/>
        </w:rPr>
        <w:t>必须学习的一门主要课程，同时，也是每个从事</w:t>
      </w:r>
      <w:hyperlink r:id="rId21" w:history="1">
        <w:r w:rsidRPr="00D660E3">
          <w:rPr>
            <w:rFonts w:ascii="仿宋" w:eastAsia="仿宋" w:hAnsi="仿宋" w:hint="eastAsia"/>
            <w:color w:val="333333"/>
            <w:sz w:val="24"/>
            <w:szCs w:val="24"/>
          </w:rPr>
          <w:t>工程技术</w:t>
        </w:r>
      </w:hyperlink>
      <w:r w:rsidRPr="00D660E3">
        <w:rPr>
          <w:rFonts w:ascii="仿宋" w:eastAsia="仿宋" w:hAnsi="仿宋" w:hint="eastAsia"/>
          <w:color w:val="333333"/>
          <w:kern w:val="0"/>
          <w:sz w:val="24"/>
          <w:szCs w:val="24"/>
          <w:shd w:val="clear" w:color="auto" w:fill="FFFFFF"/>
        </w:rPr>
        <w:t>相关专业的技术人员都必须学习和熟练掌握的基本技能。</w:t>
      </w:r>
    </w:p>
    <w:p w:rsidR="00346D5E" w:rsidRPr="004D1FB0" w:rsidRDefault="00346D5E" w:rsidP="00D660E3">
      <w:pPr>
        <w:spacing w:line="360" w:lineRule="auto"/>
        <w:ind w:firstLineChars="196" w:firstLine="472"/>
        <w:rPr>
          <w:rFonts w:ascii="仿宋" w:eastAsia="仿宋" w:hAnsi="仿宋"/>
          <w:sz w:val="24"/>
          <w:szCs w:val="24"/>
        </w:rPr>
      </w:pPr>
      <w:r w:rsidRPr="004D1FB0">
        <w:rPr>
          <w:rFonts w:ascii="仿宋" w:eastAsia="仿宋" w:hAnsi="仿宋" w:hint="eastAsia"/>
          <w:b/>
          <w:bCs/>
          <w:sz w:val="24"/>
          <w:szCs w:val="24"/>
        </w:rPr>
        <w:t xml:space="preserve">16 机电一体化 </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 xml:space="preserve">课时数：120学时     学分：6 </w:t>
      </w:r>
    </w:p>
    <w:p w:rsidR="00346D5E" w:rsidRPr="00D660E3" w:rsidRDefault="00346D5E" w:rsidP="00D660E3">
      <w:pPr>
        <w:spacing w:line="360" w:lineRule="auto"/>
        <w:ind w:firstLineChars="200" w:firstLine="480"/>
        <w:rPr>
          <w:rFonts w:ascii="仿宋" w:eastAsia="仿宋" w:hAnsi="仿宋"/>
          <w:kern w:val="0"/>
          <w:sz w:val="24"/>
          <w:szCs w:val="24"/>
          <w:shd w:val="clear" w:color="auto" w:fill="FFFFFF"/>
        </w:rPr>
      </w:pPr>
      <w:r w:rsidRPr="004D1FB0">
        <w:rPr>
          <w:rFonts w:ascii="仿宋" w:eastAsia="仿宋" w:hAnsi="仿宋" w:hint="eastAsia"/>
          <w:kern w:val="0"/>
          <w:sz w:val="24"/>
          <w:szCs w:val="24"/>
          <w:shd w:val="clear" w:color="auto" w:fill="FFFFFF"/>
        </w:rPr>
        <w:t>机电一体化是一门专业主干课程：学生需</w:t>
      </w:r>
      <w:r w:rsidRPr="00D660E3">
        <w:rPr>
          <w:rFonts w:ascii="仿宋" w:eastAsia="仿宋" w:hAnsi="仿宋" w:hint="eastAsia"/>
          <w:kern w:val="0"/>
          <w:sz w:val="24"/>
          <w:szCs w:val="24"/>
          <w:shd w:val="clear" w:color="auto" w:fill="FFFFFF"/>
        </w:rPr>
        <w:t>要学习的课程有</w:t>
      </w:r>
      <w:hyperlink r:id="rId22" w:history="1">
        <w:r w:rsidRPr="00D660E3">
          <w:rPr>
            <w:rFonts w:ascii="仿宋" w:eastAsia="仿宋" w:hAnsi="仿宋" w:hint="eastAsia"/>
          </w:rPr>
          <w:t>机械加工机床</w:t>
        </w:r>
      </w:hyperlink>
      <w:r w:rsidRPr="00D660E3">
        <w:rPr>
          <w:rFonts w:ascii="仿宋" w:eastAsia="仿宋" w:hAnsi="仿宋" w:hint="eastAsia"/>
          <w:kern w:val="0"/>
          <w:sz w:val="24"/>
          <w:szCs w:val="24"/>
          <w:shd w:val="clear" w:color="auto" w:fill="FFFFFF"/>
        </w:rPr>
        <w:t>、</w:t>
      </w:r>
      <w:hyperlink r:id="rId23" w:history="1">
        <w:r w:rsidRPr="00D660E3">
          <w:rPr>
            <w:rFonts w:ascii="仿宋" w:eastAsia="仿宋" w:hAnsi="仿宋" w:hint="eastAsia"/>
          </w:rPr>
          <w:t>数控加工工艺</w:t>
        </w:r>
      </w:hyperlink>
      <w:r w:rsidRPr="00D660E3">
        <w:rPr>
          <w:rFonts w:ascii="仿宋" w:eastAsia="仿宋" w:hAnsi="仿宋" w:hint="eastAsia"/>
          <w:kern w:val="0"/>
          <w:sz w:val="24"/>
          <w:szCs w:val="24"/>
          <w:shd w:val="clear" w:color="auto" w:fill="FFFFFF"/>
        </w:rPr>
        <w:t>、</w:t>
      </w:r>
      <w:hyperlink r:id="rId24" w:history="1">
        <w:r w:rsidRPr="00D660E3">
          <w:rPr>
            <w:rFonts w:ascii="仿宋" w:eastAsia="仿宋" w:hAnsi="仿宋" w:hint="eastAsia"/>
          </w:rPr>
          <w:t>液压与气动技术</w:t>
        </w:r>
      </w:hyperlink>
      <w:r w:rsidRPr="00D660E3">
        <w:rPr>
          <w:rFonts w:ascii="仿宋" w:eastAsia="仿宋" w:hAnsi="仿宋" w:hint="eastAsia"/>
          <w:kern w:val="0"/>
          <w:sz w:val="24"/>
          <w:szCs w:val="24"/>
          <w:shd w:val="clear" w:color="auto" w:fill="FFFFFF"/>
        </w:rPr>
        <w:t>、</w:t>
      </w:r>
      <w:hyperlink r:id="rId25" w:history="1">
        <w:r w:rsidRPr="00D660E3">
          <w:rPr>
            <w:rFonts w:ascii="仿宋" w:eastAsia="仿宋" w:hAnsi="仿宋" w:hint="eastAsia"/>
          </w:rPr>
          <w:t>检测技术</w:t>
        </w:r>
      </w:hyperlink>
      <w:r w:rsidRPr="00D660E3">
        <w:rPr>
          <w:rFonts w:ascii="仿宋" w:eastAsia="仿宋" w:hAnsi="仿宋" w:hint="eastAsia"/>
          <w:kern w:val="0"/>
          <w:sz w:val="24"/>
          <w:szCs w:val="24"/>
          <w:shd w:val="clear" w:color="auto" w:fill="FFFFFF"/>
        </w:rPr>
        <w:t>、</w:t>
      </w:r>
      <w:hyperlink r:id="rId26" w:history="1">
        <w:r w:rsidRPr="00D660E3">
          <w:rPr>
            <w:rFonts w:ascii="仿宋" w:eastAsia="仿宋" w:hAnsi="仿宋" w:hint="eastAsia"/>
          </w:rPr>
          <w:t>电气控制技术</w:t>
        </w:r>
      </w:hyperlink>
      <w:r w:rsidRPr="00D660E3">
        <w:rPr>
          <w:rFonts w:ascii="仿宋" w:eastAsia="仿宋" w:hAnsi="仿宋" w:hint="eastAsia"/>
          <w:kern w:val="0"/>
          <w:sz w:val="24"/>
          <w:szCs w:val="24"/>
          <w:shd w:val="clear" w:color="auto" w:fill="FFFFFF"/>
        </w:rPr>
        <w:t>、机电传动控制、</w:t>
      </w:r>
      <w:hyperlink r:id="rId27" w:history="1">
        <w:r w:rsidRPr="00D660E3">
          <w:rPr>
            <w:rFonts w:ascii="仿宋" w:eastAsia="仿宋" w:hAnsi="仿宋" w:hint="eastAsia"/>
          </w:rPr>
          <w:t>电器</w:t>
        </w:r>
      </w:hyperlink>
      <w:r w:rsidRPr="00D660E3">
        <w:rPr>
          <w:rFonts w:ascii="仿宋" w:eastAsia="仿宋" w:hAnsi="仿宋" w:hint="eastAsia"/>
          <w:kern w:val="0"/>
          <w:sz w:val="24"/>
          <w:szCs w:val="24"/>
          <w:shd w:val="clear" w:color="auto" w:fill="FFFFFF"/>
        </w:rPr>
        <w:t>控制及PLC、计算机绘图（cad）、传感器技术。学生经过学习,能够掌握机、电、</w:t>
      </w:r>
      <w:hyperlink r:id="rId28" w:history="1">
        <w:r w:rsidRPr="00D660E3">
          <w:rPr>
            <w:rFonts w:ascii="仿宋" w:eastAsia="仿宋" w:hAnsi="仿宋" w:hint="eastAsia"/>
          </w:rPr>
          <w:t>计算机</w:t>
        </w:r>
      </w:hyperlink>
      <w:r w:rsidRPr="00D660E3">
        <w:rPr>
          <w:rFonts w:ascii="仿宋" w:eastAsia="仿宋" w:hAnsi="仿宋" w:hint="eastAsia"/>
          <w:kern w:val="0"/>
          <w:sz w:val="24"/>
          <w:szCs w:val="24"/>
          <w:shd w:val="clear" w:color="auto" w:fill="FFFFFF"/>
        </w:rPr>
        <w:t>等</w:t>
      </w:r>
      <w:hyperlink r:id="rId29" w:history="1">
        <w:r w:rsidRPr="00D660E3">
          <w:rPr>
            <w:rFonts w:ascii="仿宋" w:eastAsia="仿宋" w:hAnsi="仿宋" w:hint="eastAsia"/>
          </w:rPr>
          <w:t>方面</w:t>
        </w:r>
      </w:hyperlink>
      <w:r w:rsidRPr="00D660E3">
        <w:rPr>
          <w:rFonts w:ascii="仿宋" w:eastAsia="仿宋" w:hAnsi="仿宋" w:hint="eastAsia"/>
          <w:kern w:val="0"/>
          <w:sz w:val="24"/>
          <w:szCs w:val="24"/>
          <w:shd w:val="clear" w:color="auto" w:fill="FFFFFF"/>
        </w:rPr>
        <w:t>的</w:t>
      </w:r>
      <w:hyperlink r:id="rId30" w:history="1">
        <w:r w:rsidRPr="00D660E3">
          <w:rPr>
            <w:rFonts w:ascii="仿宋" w:eastAsia="仿宋" w:hAnsi="仿宋" w:hint="eastAsia"/>
          </w:rPr>
          <w:t>基础知识</w:t>
        </w:r>
      </w:hyperlink>
      <w:r w:rsidRPr="00D660E3">
        <w:rPr>
          <w:rFonts w:ascii="仿宋" w:eastAsia="仿宋" w:hAnsi="仿宋" w:hint="eastAsia"/>
          <w:kern w:val="0"/>
          <w:sz w:val="24"/>
          <w:szCs w:val="24"/>
          <w:shd w:val="clear" w:color="auto" w:fill="FFFFFF"/>
        </w:rPr>
        <w:t>和必备技能。</w:t>
      </w:r>
    </w:p>
    <w:p w:rsidR="00346D5E" w:rsidRPr="00D660E3" w:rsidRDefault="00346D5E" w:rsidP="00D660E3">
      <w:pPr>
        <w:spacing w:line="360" w:lineRule="auto"/>
        <w:ind w:firstLineChars="196" w:firstLine="472"/>
        <w:rPr>
          <w:rFonts w:ascii="仿宋" w:eastAsia="仿宋" w:hAnsi="仿宋"/>
          <w:b/>
          <w:kern w:val="0"/>
          <w:sz w:val="24"/>
          <w:szCs w:val="24"/>
          <w:shd w:val="clear" w:color="auto" w:fill="FFFFFF"/>
        </w:rPr>
      </w:pPr>
      <w:r w:rsidRPr="00D660E3">
        <w:rPr>
          <w:rFonts w:ascii="仿宋" w:eastAsia="仿宋" w:hAnsi="仿宋" w:hint="eastAsia"/>
          <w:b/>
          <w:kern w:val="0"/>
          <w:sz w:val="24"/>
          <w:szCs w:val="24"/>
          <w:shd w:val="clear" w:color="auto" w:fill="FFFFFF"/>
        </w:rPr>
        <w:t xml:space="preserve">17 智能家居 </w:t>
      </w:r>
    </w:p>
    <w:p w:rsidR="00346D5E" w:rsidRPr="00D660E3" w:rsidRDefault="00346D5E" w:rsidP="00D660E3">
      <w:pPr>
        <w:spacing w:line="360" w:lineRule="auto"/>
        <w:ind w:firstLineChars="200" w:firstLine="480"/>
        <w:rPr>
          <w:rFonts w:ascii="仿宋" w:eastAsia="仿宋" w:hAnsi="仿宋"/>
          <w:sz w:val="24"/>
          <w:szCs w:val="24"/>
        </w:rPr>
      </w:pPr>
      <w:r w:rsidRPr="00D660E3">
        <w:rPr>
          <w:rFonts w:ascii="仿宋" w:eastAsia="仿宋" w:hAnsi="仿宋" w:hint="eastAsia"/>
          <w:sz w:val="24"/>
          <w:szCs w:val="24"/>
        </w:rPr>
        <w:t xml:space="preserve">课时数：120学时     学分：6 </w:t>
      </w:r>
    </w:p>
    <w:p w:rsidR="00346D5E" w:rsidRPr="004D1FB0" w:rsidRDefault="00346D5E" w:rsidP="00D660E3">
      <w:pPr>
        <w:spacing w:line="360" w:lineRule="auto"/>
        <w:ind w:firstLineChars="200" w:firstLine="480"/>
        <w:rPr>
          <w:rFonts w:ascii="仿宋" w:eastAsia="仿宋" w:hAnsi="仿宋"/>
          <w:kern w:val="0"/>
          <w:sz w:val="24"/>
          <w:szCs w:val="24"/>
        </w:rPr>
      </w:pPr>
      <w:r w:rsidRPr="004D1FB0">
        <w:rPr>
          <w:rFonts w:ascii="仿宋" w:eastAsia="仿宋" w:hAnsi="仿宋" w:hint="eastAsia"/>
          <w:color w:val="333333"/>
          <w:kern w:val="0"/>
          <w:sz w:val="24"/>
          <w:szCs w:val="24"/>
          <w:shd w:val="clear" w:color="auto" w:fill="FFFFFF"/>
        </w:rPr>
        <w:t>物联网专业是一门交叉学科，涉及计算机、通信技术、电子技术、测控技术等专业基础知识，以及管理学、软件开发等多方面知识。学生需要学习的课程有计算机系列课程、信息与通信工程、模拟电子技术、物联网技术及应用、物联网安全技术等，同时还</w:t>
      </w:r>
      <w:r w:rsidRPr="004D1FB0">
        <w:rPr>
          <w:rFonts w:ascii="仿宋" w:eastAsia="仿宋" w:hAnsi="仿宋" w:hint="eastAsia"/>
          <w:color w:val="333333"/>
          <w:kern w:val="0"/>
          <w:sz w:val="24"/>
          <w:szCs w:val="24"/>
          <w:shd w:val="clear" w:color="auto" w:fill="FFFFFF"/>
        </w:rPr>
        <w:lastRenderedPageBreak/>
        <w:t>要打牢坚实的数学和物理基础。</w:t>
      </w:r>
      <w:r w:rsidRPr="004D1FB0">
        <w:rPr>
          <w:rFonts w:ascii="仿宋" w:eastAsia="仿宋" w:hAnsi="仿宋" w:hint="eastAsia"/>
          <w:color w:val="666666"/>
          <w:kern w:val="0"/>
          <w:sz w:val="24"/>
          <w:szCs w:val="24"/>
          <w:shd w:val="clear" w:color="auto" w:fill="FFFFFF"/>
        </w:rPr>
        <w:t>本专业培养能够系统地掌握物联网的相关理论、方法和技能，具备通信技术、网络技术、传感技术等信息领域宽广的专业知识的高级工程技术人才。</w:t>
      </w:r>
    </w:p>
    <w:p w:rsidR="00346D5E" w:rsidRPr="00D660E3" w:rsidRDefault="00346D5E" w:rsidP="00D660E3">
      <w:pPr>
        <w:spacing w:line="360" w:lineRule="auto"/>
        <w:rPr>
          <w:rFonts w:ascii="仿宋" w:eastAsia="仿宋" w:hAnsi="仿宋"/>
          <w:b/>
          <w:sz w:val="24"/>
          <w:szCs w:val="24"/>
        </w:rPr>
      </w:pPr>
      <w:bookmarkStart w:id="24" w:name="_Toc376071016"/>
      <w:bookmarkEnd w:id="24"/>
      <w:r w:rsidRPr="00D660E3">
        <w:rPr>
          <w:rFonts w:ascii="仿宋" w:eastAsia="仿宋" w:hAnsi="仿宋" w:hint="eastAsia"/>
          <w:b/>
          <w:sz w:val="24"/>
          <w:szCs w:val="24"/>
        </w:rPr>
        <w:t>八、教学计划</w:t>
      </w:r>
    </w:p>
    <w:p w:rsidR="00346D5E" w:rsidRPr="004D1FB0" w:rsidRDefault="00346D5E" w:rsidP="00D660E3">
      <w:pPr>
        <w:spacing w:line="360" w:lineRule="auto"/>
        <w:ind w:firstLineChars="200" w:firstLine="480"/>
        <w:rPr>
          <w:rFonts w:ascii="仿宋" w:eastAsia="仿宋" w:hAnsi="仿宋"/>
          <w:sz w:val="24"/>
          <w:szCs w:val="24"/>
        </w:rPr>
      </w:pPr>
      <w:r w:rsidRPr="004D1FB0">
        <w:rPr>
          <w:rFonts w:ascii="仿宋" w:eastAsia="仿宋" w:hAnsi="仿宋"/>
          <w:sz w:val="24"/>
          <w:szCs w:val="24"/>
        </w:rPr>
        <w:t>（见附表1）</w:t>
      </w:r>
    </w:p>
    <w:p w:rsidR="00346D5E" w:rsidRPr="00D660E3" w:rsidRDefault="00346D5E" w:rsidP="00D660E3">
      <w:pPr>
        <w:spacing w:line="360" w:lineRule="auto"/>
        <w:rPr>
          <w:rFonts w:ascii="仿宋" w:eastAsia="仿宋" w:hAnsi="仿宋"/>
          <w:b/>
          <w:sz w:val="24"/>
          <w:szCs w:val="24"/>
        </w:rPr>
      </w:pPr>
      <w:bookmarkStart w:id="25" w:name="_Toc376071017"/>
      <w:bookmarkEnd w:id="25"/>
      <w:r w:rsidRPr="00D660E3">
        <w:rPr>
          <w:rFonts w:ascii="仿宋" w:eastAsia="仿宋" w:hAnsi="仿宋" w:hint="eastAsia"/>
          <w:b/>
          <w:sz w:val="24"/>
          <w:szCs w:val="24"/>
        </w:rPr>
        <w:t>九、专业办学基本条件</w:t>
      </w:r>
    </w:p>
    <w:p w:rsidR="00346D5E" w:rsidRPr="004D1FB0" w:rsidRDefault="00346D5E" w:rsidP="00D660E3">
      <w:pPr>
        <w:spacing w:line="360" w:lineRule="auto"/>
        <w:rPr>
          <w:rFonts w:ascii="仿宋" w:eastAsia="仿宋" w:hAnsi="仿宋"/>
          <w:b/>
          <w:bCs/>
          <w:sz w:val="24"/>
          <w:szCs w:val="24"/>
        </w:rPr>
      </w:pPr>
      <w:bookmarkStart w:id="26" w:name="_Toc376071018"/>
      <w:bookmarkEnd w:id="26"/>
      <w:r w:rsidRPr="004D1FB0">
        <w:rPr>
          <w:rFonts w:ascii="仿宋" w:eastAsia="仿宋" w:hAnsi="仿宋" w:hint="eastAsia"/>
          <w:b/>
          <w:bCs/>
          <w:sz w:val="24"/>
          <w:szCs w:val="24"/>
        </w:rPr>
        <w:t>（一）专业教学团队</w:t>
      </w:r>
    </w:p>
    <w:p w:rsidR="00346D5E" w:rsidRPr="004D1FB0" w:rsidRDefault="00346D5E" w:rsidP="00D660E3">
      <w:pPr>
        <w:spacing w:line="360" w:lineRule="auto"/>
        <w:rPr>
          <w:rFonts w:ascii="仿宋" w:eastAsia="仿宋" w:hAnsi="仿宋"/>
          <w:b/>
          <w:bCs/>
          <w:sz w:val="24"/>
          <w:szCs w:val="24"/>
        </w:rPr>
      </w:pPr>
      <w:bookmarkStart w:id="27" w:name="_Toc376071019"/>
      <w:bookmarkEnd w:id="27"/>
      <w:r w:rsidRPr="004D1FB0">
        <w:rPr>
          <w:rFonts w:ascii="仿宋" w:eastAsia="仿宋" w:hAnsi="仿宋" w:hint="eastAsia"/>
          <w:b/>
          <w:bCs/>
          <w:sz w:val="24"/>
          <w:szCs w:val="24"/>
        </w:rPr>
        <w:t>1．专业带头人</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
        <w:gridCol w:w="750"/>
        <w:gridCol w:w="750"/>
        <w:gridCol w:w="1178"/>
        <w:gridCol w:w="1022"/>
        <w:gridCol w:w="1843"/>
        <w:gridCol w:w="1171"/>
      </w:tblGrid>
      <w:tr w:rsidR="00346D5E" w:rsidRPr="00D660E3" w:rsidTr="00D660E3">
        <w:trPr>
          <w:jc w:val="center"/>
        </w:trPr>
        <w:tc>
          <w:tcPr>
            <w:tcW w:w="1499"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姓名</w:t>
            </w:r>
          </w:p>
        </w:tc>
        <w:tc>
          <w:tcPr>
            <w:tcW w:w="1500" w:type="dxa"/>
            <w:gridSpan w:val="2"/>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黄健</w:t>
            </w:r>
          </w:p>
        </w:tc>
        <w:tc>
          <w:tcPr>
            <w:tcW w:w="1178"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性别</w:t>
            </w:r>
          </w:p>
        </w:tc>
        <w:tc>
          <w:tcPr>
            <w:tcW w:w="102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男</w:t>
            </w:r>
          </w:p>
        </w:tc>
        <w:tc>
          <w:tcPr>
            <w:tcW w:w="1843"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出生年月</w:t>
            </w:r>
          </w:p>
        </w:tc>
        <w:tc>
          <w:tcPr>
            <w:tcW w:w="1171"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 xml:space="preserve">1971.04 </w:t>
            </w:r>
          </w:p>
        </w:tc>
      </w:tr>
      <w:tr w:rsidR="00346D5E" w:rsidRPr="00D660E3" w:rsidTr="00D660E3">
        <w:trPr>
          <w:jc w:val="center"/>
        </w:trPr>
        <w:tc>
          <w:tcPr>
            <w:tcW w:w="1499"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职称</w:t>
            </w:r>
          </w:p>
        </w:tc>
        <w:tc>
          <w:tcPr>
            <w:tcW w:w="1500" w:type="dxa"/>
            <w:gridSpan w:val="2"/>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高级教师</w:t>
            </w:r>
          </w:p>
        </w:tc>
        <w:tc>
          <w:tcPr>
            <w:tcW w:w="1178"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双师资格</w:t>
            </w:r>
          </w:p>
        </w:tc>
        <w:tc>
          <w:tcPr>
            <w:tcW w:w="102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技师</w:t>
            </w:r>
          </w:p>
        </w:tc>
        <w:tc>
          <w:tcPr>
            <w:tcW w:w="1843"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最高学历学位</w:t>
            </w:r>
          </w:p>
        </w:tc>
        <w:tc>
          <w:tcPr>
            <w:tcW w:w="1171"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本科</w:t>
            </w:r>
          </w:p>
        </w:tc>
      </w:tr>
      <w:tr w:rsidR="00346D5E" w:rsidRPr="00D660E3" w:rsidTr="00D660E3">
        <w:trPr>
          <w:jc w:val="center"/>
        </w:trPr>
        <w:tc>
          <w:tcPr>
            <w:tcW w:w="2249" w:type="dxa"/>
            <w:gridSpan w:val="2"/>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毕业院校及专业</w:t>
            </w:r>
          </w:p>
        </w:tc>
        <w:tc>
          <w:tcPr>
            <w:tcW w:w="5964" w:type="dxa"/>
            <w:gridSpan w:val="5"/>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 xml:space="preserve"> 四川省教育学院 教育管理专业</w:t>
            </w:r>
          </w:p>
        </w:tc>
      </w:tr>
    </w:tbl>
    <w:p w:rsidR="00346D5E" w:rsidRPr="004D1FB0" w:rsidRDefault="00346D5E" w:rsidP="004D1FB0">
      <w:pPr>
        <w:spacing w:line="360" w:lineRule="auto"/>
        <w:rPr>
          <w:rFonts w:ascii="仿宋" w:eastAsia="仿宋" w:hAnsi="仿宋"/>
          <w:b/>
          <w:bCs/>
          <w:sz w:val="24"/>
          <w:szCs w:val="24"/>
        </w:rPr>
      </w:pPr>
      <w:bookmarkStart w:id="28" w:name="_Toc376071020"/>
      <w:bookmarkEnd w:id="28"/>
      <w:r w:rsidRPr="004D1FB0">
        <w:rPr>
          <w:rFonts w:ascii="仿宋" w:eastAsia="仿宋" w:hAnsi="仿宋" w:hint="eastAsia"/>
          <w:b/>
          <w:bCs/>
          <w:sz w:val="24"/>
          <w:szCs w:val="24"/>
        </w:rPr>
        <w:t>2．专任教师队伍及结构</w:t>
      </w:r>
    </w:p>
    <w:p w:rsidR="00346D5E" w:rsidRPr="004D1FB0" w:rsidRDefault="00346D5E" w:rsidP="004D1FB0">
      <w:pPr>
        <w:spacing w:line="360" w:lineRule="auto"/>
        <w:rPr>
          <w:rFonts w:ascii="仿宋" w:eastAsia="仿宋" w:hAnsi="仿宋"/>
          <w:sz w:val="24"/>
          <w:szCs w:val="24"/>
        </w:rPr>
      </w:pPr>
      <w:r w:rsidRPr="004D1FB0">
        <w:rPr>
          <w:rFonts w:ascii="仿宋" w:eastAsia="仿宋" w:hAnsi="仿宋" w:cs="宋体" w:hint="eastAsia"/>
          <w:sz w:val="24"/>
          <w:szCs w:val="24"/>
        </w:rPr>
        <w:t>①</w:t>
      </w:r>
      <w:r w:rsidRPr="004D1FB0">
        <w:rPr>
          <w:rFonts w:ascii="仿宋" w:eastAsia="仿宋" w:hAnsi="仿宋"/>
          <w:sz w:val="24"/>
          <w:szCs w:val="24"/>
        </w:rPr>
        <w:t>专任教师统计</w:t>
      </w: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2"/>
        <w:gridCol w:w="1134"/>
        <w:gridCol w:w="1075"/>
        <w:gridCol w:w="2977"/>
        <w:gridCol w:w="2043"/>
      </w:tblGrid>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rPr>
            </w:pPr>
            <w:r w:rsidRPr="00D660E3">
              <w:rPr>
                <w:rFonts w:ascii="仿宋" w:eastAsia="仿宋" w:hAnsi="仿宋" w:hint="eastAsia"/>
              </w:rPr>
              <w:t>姓名</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rPr>
            </w:pPr>
            <w:r w:rsidRPr="00D660E3">
              <w:rPr>
                <w:rFonts w:ascii="仿宋" w:eastAsia="仿宋" w:hAnsi="仿宋" w:hint="eastAsia"/>
              </w:rPr>
              <w:t>职称</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rPr>
            </w:pPr>
            <w:r w:rsidRPr="00D660E3">
              <w:rPr>
                <w:rFonts w:ascii="仿宋" w:eastAsia="仿宋" w:hAnsi="仿宋" w:hint="eastAsia"/>
              </w:rPr>
              <w:t>双师资格</w:t>
            </w:r>
          </w:p>
        </w:tc>
        <w:tc>
          <w:tcPr>
            <w:tcW w:w="2977" w:type="dxa"/>
            <w:tcBorders>
              <w:top w:val="single" w:sz="4" w:space="0" w:color="auto"/>
              <w:left w:val="nil"/>
              <w:bottom w:val="single" w:sz="4" w:space="0" w:color="auto"/>
              <w:right w:val="single" w:sz="4" w:space="0" w:color="auto"/>
            </w:tcBorders>
            <w:vAlign w:val="center"/>
            <w:hideMark/>
          </w:tcPr>
          <w:p w:rsidR="00346D5E" w:rsidRPr="00D660E3" w:rsidRDefault="00346D5E" w:rsidP="00532250">
            <w:pPr>
              <w:spacing w:line="360" w:lineRule="auto"/>
              <w:jc w:val="center"/>
              <w:rPr>
                <w:rFonts w:ascii="仿宋" w:eastAsia="仿宋" w:hAnsi="仿宋" w:cs="Arial"/>
              </w:rPr>
            </w:pPr>
            <w:r w:rsidRPr="00D660E3">
              <w:rPr>
                <w:rFonts w:ascii="仿宋" w:eastAsia="仿宋" w:hAnsi="仿宋" w:hint="eastAsia"/>
              </w:rPr>
              <w:t>任教课程</w:t>
            </w:r>
          </w:p>
        </w:tc>
        <w:tc>
          <w:tcPr>
            <w:tcW w:w="2043"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rPr>
            </w:pPr>
            <w:r w:rsidRPr="00D660E3">
              <w:rPr>
                <w:rFonts w:ascii="仿宋" w:eastAsia="仿宋" w:hAnsi="仿宋" w:hint="eastAsia"/>
              </w:rPr>
              <w:t>企业工作（兼职）时长</w:t>
            </w: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黄健</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技师</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电子、电工技术</w:t>
            </w:r>
          </w:p>
        </w:tc>
        <w:tc>
          <w:tcPr>
            <w:tcW w:w="2043" w:type="dxa"/>
            <w:tcBorders>
              <w:top w:val="single" w:sz="4" w:space="0" w:color="auto"/>
              <w:left w:val="nil"/>
              <w:bottom w:val="single" w:sz="4" w:space="0" w:color="auto"/>
              <w:right w:val="single" w:sz="4" w:space="0" w:color="auto"/>
            </w:tcBorders>
            <w:vAlign w:val="center"/>
          </w:tcPr>
          <w:p w:rsidR="00346D5E" w:rsidRPr="00D660E3" w:rsidRDefault="00346D5E" w:rsidP="004D1FB0">
            <w:pPr>
              <w:spacing w:line="360" w:lineRule="auto"/>
              <w:rPr>
                <w:rFonts w:ascii="仿宋" w:eastAsia="仿宋" w:hAnsi="仿宋" w:cs="Arial"/>
                <w:color w:val="000000"/>
                <w:kern w:val="0"/>
              </w:rPr>
            </w:pP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张凤琴</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高级工</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电子、电工技术</w:t>
            </w:r>
          </w:p>
        </w:tc>
        <w:tc>
          <w:tcPr>
            <w:tcW w:w="2043" w:type="dxa"/>
            <w:tcBorders>
              <w:top w:val="single" w:sz="4" w:space="0" w:color="auto"/>
              <w:left w:val="nil"/>
              <w:bottom w:val="single" w:sz="4" w:space="0" w:color="auto"/>
              <w:right w:val="single" w:sz="4" w:space="0" w:color="auto"/>
            </w:tcBorders>
            <w:vAlign w:val="center"/>
          </w:tcPr>
          <w:p w:rsidR="00346D5E" w:rsidRPr="00D660E3" w:rsidRDefault="00346D5E" w:rsidP="004D1FB0">
            <w:pPr>
              <w:spacing w:line="360" w:lineRule="auto"/>
              <w:rPr>
                <w:rFonts w:ascii="仿宋" w:eastAsia="仿宋" w:hAnsi="仿宋" w:cs="Arial"/>
                <w:color w:val="000000"/>
                <w:kern w:val="0"/>
              </w:rPr>
            </w:pP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刘静波</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一级教师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技师</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电子技术、PLC控制</w:t>
            </w:r>
          </w:p>
        </w:tc>
        <w:tc>
          <w:tcPr>
            <w:tcW w:w="2043" w:type="dxa"/>
            <w:tcBorders>
              <w:top w:val="single" w:sz="4" w:space="0" w:color="auto"/>
              <w:left w:val="nil"/>
              <w:bottom w:val="single" w:sz="4" w:space="0" w:color="auto"/>
              <w:right w:val="single" w:sz="4" w:space="0" w:color="auto"/>
            </w:tcBorders>
            <w:vAlign w:val="center"/>
          </w:tcPr>
          <w:p w:rsidR="00346D5E" w:rsidRPr="00D660E3" w:rsidRDefault="00346D5E" w:rsidP="004D1FB0">
            <w:pPr>
              <w:spacing w:line="360" w:lineRule="auto"/>
              <w:rPr>
                <w:rFonts w:ascii="仿宋" w:eastAsia="仿宋" w:hAnsi="仿宋" w:cs="Arial"/>
                <w:color w:val="000000"/>
                <w:kern w:val="0"/>
              </w:rPr>
            </w:pP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万群芳</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高级工</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 xml:space="preserve">电子技术 </w:t>
            </w:r>
          </w:p>
        </w:tc>
        <w:tc>
          <w:tcPr>
            <w:tcW w:w="2043" w:type="dxa"/>
            <w:tcBorders>
              <w:top w:val="single" w:sz="4" w:space="0" w:color="auto"/>
              <w:left w:val="nil"/>
              <w:bottom w:val="single" w:sz="4" w:space="0" w:color="auto"/>
              <w:right w:val="single" w:sz="4" w:space="0" w:color="auto"/>
            </w:tcBorders>
            <w:vAlign w:val="center"/>
          </w:tcPr>
          <w:p w:rsidR="00346D5E" w:rsidRPr="00D660E3" w:rsidRDefault="00346D5E" w:rsidP="004D1FB0">
            <w:pPr>
              <w:spacing w:line="360" w:lineRule="auto"/>
              <w:rPr>
                <w:rFonts w:ascii="仿宋" w:eastAsia="仿宋" w:hAnsi="仿宋" w:cs="Arial"/>
                <w:color w:val="000000"/>
                <w:kern w:val="0"/>
              </w:rPr>
            </w:pP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吴雪娇</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一级教师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高级工</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电子技术、</w:t>
            </w:r>
            <w:r w:rsidRPr="00D660E3">
              <w:rPr>
                <w:rFonts w:ascii="仿宋" w:eastAsia="仿宋" w:hAnsi="仿宋"/>
                <w:color w:val="000000"/>
                <w:kern w:val="0"/>
              </w:rPr>
              <w:t>P</w:t>
            </w:r>
            <w:r w:rsidRPr="00D660E3">
              <w:rPr>
                <w:rFonts w:ascii="仿宋" w:eastAsia="仿宋" w:hAnsi="仿宋" w:hint="eastAsia"/>
                <w:color w:val="000000"/>
                <w:kern w:val="0"/>
              </w:rPr>
              <w:t>rotel</w:t>
            </w:r>
          </w:p>
        </w:tc>
        <w:tc>
          <w:tcPr>
            <w:tcW w:w="2043" w:type="dxa"/>
            <w:tcBorders>
              <w:top w:val="single" w:sz="4" w:space="0" w:color="auto"/>
              <w:left w:val="nil"/>
              <w:bottom w:val="single" w:sz="4" w:space="0" w:color="auto"/>
              <w:right w:val="single" w:sz="4" w:space="0" w:color="auto"/>
            </w:tcBorders>
            <w:vAlign w:val="center"/>
          </w:tcPr>
          <w:p w:rsidR="00346D5E" w:rsidRPr="00D660E3" w:rsidRDefault="00346D5E" w:rsidP="004D1FB0">
            <w:pPr>
              <w:spacing w:line="360" w:lineRule="auto"/>
              <w:rPr>
                <w:rFonts w:ascii="仿宋" w:eastAsia="仿宋" w:hAnsi="仿宋" w:cs="Arial"/>
                <w:color w:val="000000"/>
                <w:kern w:val="0"/>
              </w:rPr>
            </w:pP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邱唐灵</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技师</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电工技术、钳工</w:t>
            </w:r>
          </w:p>
        </w:tc>
        <w:tc>
          <w:tcPr>
            <w:tcW w:w="2043"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通讯设备企业18年</w:t>
            </w:r>
          </w:p>
        </w:tc>
      </w:tr>
      <w:tr w:rsidR="00346D5E" w:rsidRPr="00D660E3" w:rsidTr="00532250">
        <w:trPr>
          <w:trHeight w:val="90"/>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彭磊</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二级教师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高级工</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单片机技术、电工技术</w:t>
            </w:r>
          </w:p>
        </w:tc>
        <w:tc>
          <w:tcPr>
            <w:tcW w:w="2043" w:type="dxa"/>
            <w:tcBorders>
              <w:top w:val="single" w:sz="4" w:space="0" w:color="auto"/>
              <w:left w:val="nil"/>
              <w:bottom w:val="single" w:sz="4" w:space="0" w:color="auto"/>
              <w:right w:val="single" w:sz="4" w:space="0" w:color="auto"/>
            </w:tcBorders>
            <w:vAlign w:val="center"/>
          </w:tcPr>
          <w:p w:rsidR="00346D5E" w:rsidRPr="00D660E3" w:rsidRDefault="00346D5E" w:rsidP="004D1FB0">
            <w:pPr>
              <w:spacing w:line="360" w:lineRule="auto"/>
              <w:rPr>
                <w:rFonts w:ascii="仿宋" w:eastAsia="仿宋" w:hAnsi="仿宋" w:cs="Arial"/>
                <w:color w:val="000000"/>
                <w:kern w:val="0"/>
              </w:rPr>
            </w:pP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陈崎洲</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二级教师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高级工</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 xml:space="preserve"> PLC控制、机电一体化</w:t>
            </w:r>
          </w:p>
        </w:tc>
        <w:tc>
          <w:tcPr>
            <w:tcW w:w="2043"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加工制造企业1年</w:t>
            </w: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朱疆</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rPr>
              <w:t>初级教师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高级工</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计算机组装、网络、智能家居</w:t>
            </w:r>
          </w:p>
        </w:tc>
        <w:tc>
          <w:tcPr>
            <w:tcW w:w="2043" w:type="dxa"/>
            <w:tcBorders>
              <w:top w:val="single" w:sz="4" w:space="0" w:color="auto"/>
              <w:left w:val="nil"/>
              <w:bottom w:val="single" w:sz="4" w:space="0" w:color="auto"/>
              <w:right w:val="single" w:sz="4" w:space="0" w:color="auto"/>
            </w:tcBorders>
            <w:vAlign w:val="center"/>
          </w:tcPr>
          <w:p w:rsidR="00346D5E" w:rsidRPr="00D660E3" w:rsidRDefault="00346D5E" w:rsidP="004D1FB0">
            <w:pPr>
              <w:spacing w:line="360" w:lineRule="auto"/>
              <w:rPr>
                <w:rFonts w:ascii="仿宋" w:eastAsia="仿宋" w:hAnsi="仿宋" w:cs="Arial"/>
                <w:color w:val="000000"/>
                <w:kern w:val="0"/>
              </w:rPr>
            </w:pP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张明超</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rPr>
              <w:t>初级教师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高级工</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电工技能、PLC控制</w:t>
            </w:r>
          </w:p>
        </w:tc>
        <w:tc>
          <w:tcPr>
            <w:tcW w:w="2043" w:type="dxa"/>
            <w:tcBorders>
              <w:top w:val="single" w:sz="4" w:space="0" w:color="auto"/>
              <w:left w:val="nil"/>
              <w:bottom w:val="single" w:sz="4" w:space="0" w:color="auto"/>
              <w:right w:val="single" w:sz="4" w:space="0" w:color="auto"/>
            </w:tcBorders>
            <w:vAlign w:val="center"/>
          </w:tcPr>
          <w:p w:rsidR="00346D5E" w:rsidRPr="00D660E3" w:rsidRDefault="00346D5E" w:rsidP="004D1FB0">
            <w:pPr>
              <w:spacing w:line="360" w:lineRule="auto"/>
              <w:rPr>
                <w:rFonts w:ascii="仿宋" w:eastAsia="仿宋" w:hAnsi="仿宋" w:cs="Arial"/>
                <w:color w:val="000000"/>
                <w:kern w:val="0"/>
              </w:rPr>
            </w:pP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易红军</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rPr>
              <w:t>初级教师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高级工</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电工技能、电子技能</w:t>
            </w:r>
          </w:p>
        </w:tc>
        <w:tc>
          <w:tcPr>
            <w:tcW w:w="2043" w:type="dxa"/>
            <w:tcBorders>
              <w:top w:val="single" w:sz="4" w:space="0" w:color="auto"/>
              <w:left w:val="nil"/>
              <w:bottom w:val="single" w:sz="4" w:space="0" w:color="auto"/>
              <w:right w:val="single" w:sz="4" w:space="0" w:color="auto"/>
            </w:tcBorders>
            <w:vAlign w:val="center"/>
          </w:tcPr>
          <w:p w:rsidR="00346D5E" w:rsidRPr="00D660E3" w:rsidRDefault="00346D5E" w:rsidP="004D1FB0">
            <w:pPr>
              <w:spacing w:line="360" w:lineRule="auto"/>
              <w:rPr>
                <w:rFonts w:ascii="仿宋" w:eastAsia="仿宋" w:hAnsi="仿宋" w:cs="Arial"/>
                <w:color w:val="000000"/>
                <w:kern w:val="0"/>
              </w:rPr>
            </w:pPr>
          </w:p>
        </w:tc>
      </w:tr>
      <w:tr w:rsidR="00346D5E" w:rsidRPr="00D660E3" w:rsidTr="00532250">
        <w:trPr>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邓强</w:t>
            </w:r>
          </w:p>
        </w:tc>
        <w:tc>
          <w:tcPr>
            <w:tcW w:w="1134"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rPr>
              <w:t>初级教师</w:t>
            </w:r>
          </w:p>
        </w:tc>
        <w:tc>
          <w:tcPr>
            <w:tcW w:w="1075"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高级工</w:t>
            </w:r>
          </w:p>
        </w:tc>
        <w:tc>
          <w:tcPr>
            <w:tcW w:w="2977" w:type="dxa"/>
            <w:tcBorders>
              <w:top w:val="single" w:sz="4" w:space="0" w:color="auto"/>
              <w:left w:val="nil"/>
              <w:bottom w:val="single" w:sz="4" w:space="0" w:color="auto"/>
              <w:right w:val="single" w:sz="4" w:space="0" w:color="auto"/>
            </w:tcBorders>
            <w:hideMark/>
          </w:tcPr>
          <w:p w:rsidR="00346D5E" w:rsidRPr="00D660E3" w:rsidRDefault="00346D5E" w:rsidP="004D1FB0">
            <w:pPr>
              <w:spacing w:line="360" w:lineRule="auto"/>
              <w:rPr>
                <w:rFonts w:ascii="仿宋" w:eastAsia="仿宋" w:hAnsi="仿宋" w:cs="Arial"/>
                <w:color w:val="000000"/>
                <w:kern w:val="0"/>
              </w:rPr>
            </w:pPr>
            <w:r w:rsidRPr="00D660E3">
              <w:rPr>
                <w:rFonts w:ascii="仿宋" w:eastAsia="仿宋" w:hAnsi="仿宋" w:hint="eastAsia"/>
                <w:color w:val="000000"/>
                <w:kern w:val="0"/>
              </w:rPr>
              <w:t>电工技能、电子技能</w:t>
            </w:r>
          </w:p>
        </w:tc>
        <w:tc>
          <w:tcPr>
            <w:tcW w:w="2043" w:type="dxa"/>
            <w:tcBorders>
              <w:top w:val="single" w:sz="4" w:space="0" w:color="auto"/>
              <w:left w:val="nil"/>
              <w:bottom w:val="single" w:sz="4" w:space="0" w:color="auto"/>
              <w:right w:val="single" w:sz="4" w:space="0" w:color="auto"/>
            </w:tcBorders>
            <w:vAlign w:val="center"/>
          </w:tcPr>
          <w:p w:rsidR="00346D5E" w:rsidRPr="00D660E3" w:rsidRDefault="00346D5E" w:rsidP="004D1FB0">
            <w:pPr>
              <w:spacing w:line="360" w:lineRule="auto"/>
              <w:rPr>
                <w:rFonts w:ascii="仿宋" w:eastAsia="仿宋" w:hAnsi="仿宋" w:cs="Arial"/>
                <w:color w:val="000000"/>
                <w:kern w:val="0"/>
              </w:rPr>
            </w:pPr>
          </w:p>
        </w:tc>
      </w:tr>
    </w:tbl>
    <w:p w:rsidR="00346D5E" w:rsidRPr="004D1FB0" w:rsidRDefault="00346D5E" w:rsidP="004D1FB0">
      <w:pPr>
        <w:spacing w:line="360" w:lineRule="auto"/>
        <w:rPr>
          <w:rFonts w:ascii="仿宋" w:eastAsia="仿宋" w:hAnsi="仿宋"/>
          <w:sz w:val="24"/>
          <w:szCs w:val="24"/>
        </w:rPr>
      </w:pPr>
      <w:r w:rsidRPr="004D1FB0">
        <w:rPr>
          <w:rFonts w:ascii="仿宋" w:eastAsia="仿宋" w:hAnsi="仿宋"/>
          <w:sz w:val="24"/>
          <w:szCs w:val="24"/>
        </w:rPr>
        <w:t xml:space="preserve"> </w:t>
      </w:r>
      <w:r w:rsidRPr="004D1FB0">
        <w:rPr>
          <w:rFonts w:ascii="仿宋" w:eastAsia="仿宋" w:hAnsi="仿宋" w:cs="宋体" w:hint="eastAsia"/>
          <w:sz w:val="24"/>
          <w:szCs w:val="24"/>
        </w:rPr>
        <w:t>②</w:t>
      </w:r>
      <w:r w:rsidRPr="004D1FB0">
        <w:rPr>
          <w:rFonts w:ascii="仿宋" w:eastAsia="仿宋" w:hAnsi="仿宋"/>
          <w:sz w:val="24"/>
          <w:szCs w:val="24"/>
        </w:rPr>
        <w:t>专业教师结构分析</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1802"/>
        <w:gridCol w:w="2451"/>
        <w:gridCol w:w="2652"/>
      </w:tblGrid>
      <w:tr w:rsidR="00346D5E" w:rsidRPr="00D660E3" w:rsidTr="00D660E3">
        <w:trPr>
          <w:trHeight w:val="567"/>
          <w:jc w:val="center"/>
        </w:trPr>
        <w:tc>
          <w:tcPr>
            <w:tcW w:w="3219"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 xml:space="preserve">             结构比例</w:t>
            </w:r>
          </w:p>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lastRenderedPageBreak/>
              <w:t>结构项目</w:t>
            </w:r>
          </w:p>
        </w:tc>
        <w:tc>
          <w:tcPr>
            <w:tcW w:w="2451"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lastRenderedPageBreak/>
              <w:t>数量</w:t>
            </w:r>
          </w:p>
        </w:tc>
        <w:tc>
          <w:tcPr>
            <w:tcW w:w="265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比例</w:t>
            </w:r>
          </w:p>
        </w:tc>
      </w:tr>
      <w:tr w:rsidR="00346D5E" w:rsidRPr="00D660E3" w:rsidTr="00D660E3">
        <w:trPr>
          <w:jc w:val="center"/>
        </w:trPr>
        <w:tc>
          <w:tcPr>
            <w:tcW w:w="1417" w:type="dxa"/>
            <w:vMerge w:val="restart"/>
            <w:tcBorders>
              <w:top w:val="nil"/>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lastRenderedPageBreak/>
              <w:t>职称</w:t>
            </w:r>
          </w:p>
        </w:tc>
        <w:tc>
          <w:tcPr>
            <w:tcW w:w="180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高级教师</w:t>
            </w:r>
          </w:p>
        </w:tc>
        <w:tc>
          <w:tcPr>
            <w:tcW w:w="2451"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4</w:t>
            </w:r>
          </w:p>
        </w:tc>
        <w:tc>
          <w:tcPr>
            <w:tcW w:w="265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33%</w:t>
            </w:r>
          </w:p>
        </w:tc>
      </w:tr>
      <w:tr w:rsidR="00346D5E" w:rsidRPr="00D660E3" w:rsidTr="00D660E3">
        <w:trPr>
          <w:jc w:val="center"/>
        </w:trPr>
        <w:tc>
          <w:tcPr>
            <w:tcW w:w="1417" w:type="dxa"/>
            <w:vMerge/>
            <w:tcBorders>
              <w:top w:val="nil"/>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p>
        </w:tc>
        <w:tc>
          <w:tcPr>
            <w:tcW w:w="180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一级教师</w:t>
            </w:r>
          </w:p>
        </w:tc>
        <w:tc>
          <w:tcPr>
            <w:tcW w:w="2451"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2</w:t>
            </w:r>
          </w:p>
        </w:tc>
        <w:tc>
          <w:tcPr>
            <w:tcW w:w="265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17%</w:t>
            </w:r>
          </w:p>
        </w:tc>
      </w:tr>
      <w:tr w:rsidR="00346D5E" w:rsidRPr="00D660E3" w:rsidTr="00D660E3">
        <w:trPr>
          <w:jc w:val="center"/>
        </w:trPr>
        <w:tc>
          <w:tcPr>
            <w:tcW w:w="1417" w:type="dxa"/>
            <w:vMerge/>
            <w:tcBorders>
              <w:top w:val="nil"/>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p>
        </w:tc>
        <w:tc>
          <w:tcPr>
            <w:tcW w:w="180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二级教师</w:t>
            </w:r>
          </w:p>
        </w:tc>
        <w:tc>
          <w:tcPr>
            <w:tcW w:w="2451"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2</w:t>
            </w:r>
          </w:p>
        </w:tc>
        <w:tc>
          <w:tcPr>
            <w:tcW w:w="265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17%</w:t>
            </w:r>
          </w:p>
        </w:tc>
      </w:tr>
      <w:tr w:rsidR="00346D5E" w:rsidRPr="00D660E3" w:rsidTr="00D660E3">
        <w:trPr>
          <w:jc w:val="center"/>
        </w:trPr>
        <w:tc>
          <w:tcPr>
            <w:tcW w:w="1417" w:type="dxa"/>
            <w:vMerge/>
            <w:tcBorders>
              <w:top w:val="nil"/>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p>
        </w:tc>
        <w:tc>
          <w:tcPr>
            <w:tcW w:w="180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初级教师</w:t>
            </w:r>
          </w:p>
        </w:tc>
        <w:tc>
          <w:tcPr>
            <w:tcW w:w="2451"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4</w:t>
            </w:r>
          </w:p>
        </w:tc>
        <w:tc>
          <w:tcPr>
            <w:tcW w:w="265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33%</w:t>
            </w:r>
          </w:p>
        </w:tc>
      </w:tr>
      <w:tr w:rsidR="00346D5E" w:rsidRPr="00D660E3" w:rsidTr="00D660E3">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双师资格</w:t>
            </w:r>
          </w:p>
        </w:tc>
        <w:tc>
          <w:tcPr>
            <w:tcW w:w="180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技师/高级工</w:t>
            </w:r>
          </w:p>
        </w:tc>
        <w:tc>
          <w:tcPr>
            <w:tcW w:w="2451"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11</w:t>
            </w:r>
          </w:p>
        </w:tc>
        <w:tc>
          <w:tcPr>
            <w:tcW w:w="2652" w:type="dxa"/>
            <w:tcBorders>
              <w:top w:val="single" w:sz="4" w:space="0" w:color="auto"/>
              <w:left w:val="nil"/>
              <w:bottom w:val="single" w:sz="4" w:space="0" w:color="auto"/>
              <w:right w:val="single" w:sz="4" w:space="0" w:color="auto"/>
            </w:tcBorders>
            <w:vAlign w:val="center"/>
            <w:hideMark/>
          </w:tcPr>
          <w:p w:rsidR="00346D5E" w:rsidRPr="00D660E3" w:rsidRDefault="00346D5E" w:rsidP="004D1FB0">
            <w:pPr>
              <w:spacing w:line="360" w:lineRule="auto"/>
              <w:rPr>
                <w:rFonts w:ascii="仿宋" w:eastAsia="仿宋" w:hAnsi="仿宋" w:cs="Arial"/>
                <w:szCs w:val="24"/>
              </w:rPr>
            </w:pPr>
            <w:r w:rsidRPr="00D660E3">
              <w:rPr>
                <w:rFonts w:ascii="仿宋" w:eastAsia="仿宋" w:hAnsi="仿宋" w:hint="eastAsia"/>
                <w:szCs w:val="24"/>
              </w:rPr>
              <w:t>92%</w:t>
            </w:r>
          </w:p>
        </w:tc>
      </w:tr>
    </w:tbl>
    <w:p w:rsidR="00346D5E" w:rsidRPr="004D1FB0" w:rsidRDefault="00346D5E" w:rsidP="004D1FB0">
      <w:pPr>
        <w:spacing w:line="360" w:lineRule="auto"/>
        <w:rPr>
          <w:rFonts w:ascii="仿宋" w:eastAsia="仿宋" w:hAnsi="仿宋"/>
          <w:b/>
          <w:bCs/>
          <w:sz w:val="24"/>
          <w:szCs w:val="24"/>
        </w:rPr>
      </w:pPr>
      <w:bookmarkStart w:id="29" w:name="_Toc376071022"/>
      <w:bookmarkEnd w:id="29"/>
      <w:r w:rsidRPr="004D1FB0">
        <w:rPr>
          <w:rFonts w:ascii="仿宋" w:eastAsia="仿宋" w:hAnsi="仿宋" w:hint="eastAsia"/>
          <w:b/>
          <w:bCs/>
          <w:sz w:val="24"/>
          <w:szCs w:val="24"/>
        </w:rPr>
        <w:t>（二）教学设施</w:t>
      </w:r>
    </w:p>
    <w:p w:rsidR="00346D5E" w:rsidRPr="004D1FB0" w:rsidRDefault="00346D5E" w:rsidP="004D1FB0">
      <w:pPr>
        <w:spacing w:line="360" w:lineRule="auto"/>
        <w:rPr>
          <w:rFonts w:ascii="仿宋" w:eastAsia="仿宋" w:hAnsi="仿宋"/>
          <w:b/>
          <w:bCs/>
          <w:sz w:val="24"/>
          <w:szCs w:val="24"/>
        </w:rPr>
      </w:pPr>
      <w:bookmarkStart w:id="30" w:name="_Toc376071023"/>
      <w:bookmarkEnd w:id="30"/>
      <w:r w:rsidRPr="004D1FB0">
        <w:rPr>
          <w:rFonts w:ascii="仿宋" w:eastAsia="仿宋" w:hAnsi="仿宋" w:hint="eastAsia"/>
          <w:b/>
          <w:bCs/>
          <w:sz w:val="24"/>
          <w:szCs w:val="24"/>
        </w:rPr>
        <w:t>1．校内实训条件</w:t>
      </w:r>
    </w:p>
    <w:tbl>
      <w:tblPr>
        <w:tblW w:w="8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9"/>
        <w:gridCol w:w="1922"/>
        <w:gridCol w:w="2410"/>
        <w:gridCol w:w="1417"/>
        <w:gridCol w:w="551"/>
        <w:gridCol w:w="735"/>
        <w:gridCol w:w="697"/>
      </w:tblGrid>
      <w:tr w:rsidR="00346D5E" w:rsidRPr="00D660E3" w:rsidTr="00D660E3">
        <w:trPr>
          <w:trHeight w:val="709"/>
          <w:jc w:val="center"/>
        </w:trPr>
        <w:tc>
          <w:tcPr>
            <w:tcW w:w="649"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b/>
                <w:bCs/>
              </w:rPr>
            </w:pPr>
            <w:r w:rsidRPr="00D660E3">
              <w:rPr>
                <w:rFonts w:ascii="仿宋" w:eastAsia="仿宋" w:hAnsi="仿宋" w:hint="eastAsia"/>
                <w:b/>
                <w:bCs/>
              </w:rPr>
              <w:t>序号</w:t>
            </w:r>
          </w:p>
        </w:tc>
        <w:tc>
          <w:tcPr>
            <w:tcW w:w="192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b/>
                <w:bCs/>
              </w:rPr>
            </w:pPr>
            <w:r w:rsidRPr="00D660E3">
              <w:rPr>
                <w:rFonts w:ascii="仿宋" w:eastAsia="仿宋" w:hAnsi="仿宋" w:hint="eastAsia"/>
                <w:b/>
                <w:bCs/>
              </w:rPr>
              <w:t>实训场地名称</w:t>
            </w:r>
          </w:p>
        </w:tc>
        <w:tc>
          <w:tcPr>
            <w:tcW w:w="2410"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b/>
                <w:bCs/>
              </w:rPr>
            </w:pPr>
            <w:r w:rsidRPr="00D660E3">
              <w:rPr>
                <w:rFonts w:ascii="仿宋" w:eastAsia="仿宋" w:hAnsi="仿宋" w:hint="eastAsia"/>
                <w:b/>
                <w:bCs/>
              </w:rPr>
              <w:t>设备名称</w:t>
            </w:r>
          </w:p>
        </w:tc>
        <w:tc>
          <w:tcPr>
            <w:tcW w:w="1417"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b/>
                <w:bCs/>
              </w:rPr>
            </w:pPr>
            <w:r w:rsidRPr="00D660E3">
              <w:rPr>
                <w:rFonts w:ascii="仿宋" w:eastAsia="仿宋" w:hAnsi="仿宋" w:hint="eastAsia"/>
                <w:b/>
                <w:bCs/>
              </w:rPr>
              <w:t>规格</w:t>
            </w:r>
          </w:p>
        </w:tc>
        <w:tc>
          <w:tcPr>
            <w:tcW w:w="551"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b/>
                <w:bCs/>
              </w:rPr>
            </w:pPr>
            <w:r w:rsidRPr="00D660E3">
              <w:rPr>
                <w:rFonts w:ascii="仿宋" w:eastAsia="仿宋" w:hAnsi="仿宋" w:hint="eastAsia"/>
                <w:b/>
                <w:bCs/>
              </w:rPr>
              <w:t>单位</w:t>
            </w:r>
          </w:p>
        </w:tc>
        <w:tc>
          <w:tcPr>
            <w:tcW w:w="735"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b/>
                <w:bCs/>
              </w:rPr>
            </w:pPr>
            <w:r w:rsidRPr="00D660E3">
              <w:rPr>
                <w:rFonts w:ascii="仿宋" w:eastAsia="仿宋" w:hAnsi="仿宋" w:hint="eastAsia"/>
                <w:b/>
                <w:bCs/>
              </w:rPr>
              <w:t>数量</w:t>
            </w:r>
          </w:p>
        </w:tc>
        <w:tc>
          <w:tcPr>
            <w:tcW w:w="697"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b/>
                <w:bCs/>
              </w:rPr>
            </w:pPr>
            <w:r w:rsidRPr="00D660E3">
              <w:rPr>
                <w:rFonts w:ascii="仿宋" w:eastAsia="仿宋" w:hAnsi="仿宋" w:hint="eastAsia"/>
                <w:b/>
                <w:bCs/>
              </w:rPr>
              <w:t>备注</w:t>
            </w:r>
          </w:p>
        </w:tc>
      </w:tr>
      <w:tr w:rsidR="00346D5E" w:rsidRPr="00D660E3" w:rsidTr="00532250">
        <w:trPr>
          <w:trHeight w:val="479"/>
          <w:jc w:val="center"/>
        </w:trPr>
        <w:tc>
          <w:tcPr>
            <w:tcW w:w="649"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1</w:t>
            </w:r>
          </w:p>
        </w:tc>
        <w:tc>
          <w:tcPr>
            <w:tcW w:w="192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电子装配实训室</w:t>
            </w:r>
          </w:p>
        </w:tc>
        <w:tc>
          <w:tcPr>
            <w:tcW w:w="2410"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电子产品焊接生产线</w:t>
            </w:r>
          </w:p>
        </w:tc>
        <w:tc>
          <w:tcPr>
            <w:tcW w:w="1417"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THEDM-2</w:t>
            </w:r>
          </w:p>
        </w:tc>
        <w:tc>
          <w:tcPr>
            <w:tcW w:w="551"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位</w:t>
            </w:r>
          </w:p>
        </w:tc>
        <w:tc>
          <w:tcPr>
            <w:tcW w:w="735"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40</w:t>
            </w:r>
          </w:p>
        </w:tc>
        <w:tc>
          <w:tcPr>
            <w:tcW w:w="69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r>
      <w:tr w:rsidR="00346D5E" w:rsidRPr="00D660E3" w:rsidTr="00532250">
        <w:trPr>
          <w:trHeight w:val="542"/>
          <w:jc w:val="center"/>
        </w:trPr>
        <w:tc>
          <w:tcPr>
            <w:tcW w:w="649"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2</w:t>
            </w:r>
          </w:p>
        </w:tc>
        <w:tc>
          <w:tcPr>
            <w:tcW w:w="192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单片机实训室</w:t>
            </w:r>
          </w:p>
        </w:tc>
        <w:tc>
          <w:tcPr>
            <w:tcW w:w="2410"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可编程控制器件</w:t>
            </w:r>
          </w:p>
        </w:tc>
        <w:tc>
          <w:tcPr>
            <w:tcW w:w="1417"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THETDA-1</w:t>
            </w:r>
          </w:p>
        </w:tc>
        <w:tc>
          <w:tcPr>
            <w:tcW w:w="551"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位</w:t>
            </w:r>
          </w:p>
        </w:tc>
        <w:tc>
          <w:tcPr>
            <w:tcW w:w="735"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40</w:t>
            </w:r>
          </w:p>
        </w:tc>
        <w:tc>
          <w:tcPr>
            <w:tcW w:w="69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r>
      <w:tr w:rsidR="00346D5E" w:rsidRPr="00D660E3" w:rsidTr="00532250">
        <w:trPr>
          <w:trHeight w:val="422"/>
          <w:jc w:val="center"/>
        </w:trPr>
        <w:tc>
          <w:tcPr>
            <w:tcW w:w="649"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3</w:t>
            </w:r>
          </w:p>
        </w:tc>
        <w:tc>
          <w:tcPr>
            <w:tcW w:w="192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PLC实训室</w:t>
            </w:r>
          </w:p>
        </w:tc>
        <w:tc>
          <w:tcPr>
            <w:tcW w:w="2410"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网络型可编程控制器</w:t>
            </w:r>
          </w:p>
        </w:tc>
        <w:tc>
          <w:tcPr>
            <w:tcW w:w="1417"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THPFSL-2</w:t>
            </w:r>
          </w:p>
        </w:tc>
        <w:tc>
          <w:tcPr>
            <w:tcW w:w="551"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位</w:t>
            </w:r>
          </w:p>
        </w:tc>
        <w:tc>
          <w:tcPr>
            <w:tcW w:w="735"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40</w:t>
            </w:r>
          </w:p>
        </w:tc>
        <w:tc>
          <w:tcPr>
            <w:tcW w:w="69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r>
      <w:tr w:rsidR="00346D5E" w:rsidRPr="00D660E3" w:rsidTr="00532250">
        <w:trPr>
          <w:trHeight w:val="414"/>
          <w:jc w:val="center"/>
        </w:trPr>
        <w:tc>
          <w:tcPr>
            <w:tcW w:w="649"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4</w:t>
            </w:r>
          </w:p>
        </w:tc>
        <w:tc>
          <w:tcPr>
            <w:tcW w:w="192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基础电工实训室</w:t>
            </w:r>
          </w:p>
        </w:tc>
        <w:tc>
          <w:tcPr>
            <w:tcW w:w="2410"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电器元件</w:t>
            </w:r>
          </w:p>
        </w:tc>
        <w:tc>
          <w:tcPr>
            <w:tcW w:w="141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c>
          <w:tcPr>
            <w:tcW w:w="551"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位</w:t>
            </w:r>
          </w:p>
        </w:tc>
        <w:tc>
          <w:tcPr>
            <w:tcW w:w="735"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50</w:t>
            </w:r>
          </w:p>
        </w:tc>
        <w:tc>
          <w:tcPr>
            <w:tcW w:w="69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r>
      <w:tr w:rsidR="00346D5E" w:rsidRPr="00D660E3" w:rsidTr="00D660E3">
        <w:trPr>
          <w:trHeight w:val="709"/>
          <w:jc w:val="center"/>
        </w:trPr>
        <w:tc>
          <w:tcPr>
            <w:tcW w:w="649"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5</w:t>
            </w:r>
          </w:p>
        </w:tc>
        <w:tc>
          <w:tcPr>
            <w:tcW w:w="192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维修电工实训室</w:t>
            </w:r>
          </w:p>
        </w:tc>
        <w:tc>
          <w:tcPr>
            <w:tcW w:w="2410"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维修电工技能实训考核装置</w:t>
            </w:r>
          </w:p>
        </w:tc>
        <w:tc>
          <w:tcPr>
            <w:tcW w:w="1417"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THPJW-2</w:t>
            </w:r>
          </w:p>
        </w:tc>
        <w:tc>
          <w:tcPr>
            <w:tcW w:w="551"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位</w:t>
            </w:r>
          </w:p>
        </w:tc>
        <w:tc>
          <w:tcPr>
            <w:tcW w:w="735"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40</w:t>
            </w:r>
          </w:p>
        </w:tc>
        <w:tc>
          <w:tcPr>
            <w:tcW w:w="69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r>
      <w:tr w:rsidR="00346D5E" w:rsidRPr="00D660E3" w:rsidTr="00D660E3">
        <w:trPr>
          <w:trHeight w:val="709"/>
          <w:jc w:val="center"/>
        </w:trPr>
        <w:tc>
          <w:tcPr>
            <w:tcW w:w="649"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6</w:t>
            </w:r>
          </w:p>
        </w:tc>
        <w:tc>
          <w:tcPr>
            <w:tcW w:w="192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光机电一体实训室</w:t>
            </w:r>
          </w:p>
        </w:tc>
        <w:tc>
          <w:tcPr>
            <w:tcW w:w="2410"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光机电一体装置</w:t>
            </w:r>
          </w:p>
        </w:tc>
        <w:tc>
          <w:tcPr>
            <w:tcW w:w="1417"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THJDME-1</w:t>
            </w:r>
          </w:p>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THJDQG-2</w:t>
            </w:r>
          </w:p>
        </w:tc>
        <w:tc>
          <w:tcPr>
            <w:tcW w:w="551"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位</w:t>
            </w:r>
          </w:p>
        </w:tc>
        <w:tc>
          <w:tcPr>
            <w:tcW w:w="735"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30</w:t>
            </w:r>
          </w:p>
        </w:tc>
        <w:tc>
          <w:tcPr>
            <w:tcW w:w="69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r>
      <w:tr w:rsidR="00346D5E" w:rsidRPr="00D660E3" w:rsidTr="00D660E3">
        <w:trPr>
          <w:trHeight w:val="709"/>
          <w:jc w:val="center"/>
        </w:trPr>
        <w:tc>
          <w:tcPr>
            <w:tcW w:w="649"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7</w:t>
            </w:r>
          </w:p>
        </w:tc>
        <w:tc>
          <w:tcPr>
            <w:tcW w:w="192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物联网实训室</w:t>
            </w:r>
          </w:p>
        </w:tc>
        <w:tc>
          <w:tcPr>
            <w:tcW w:w="2410"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智慧生活实训平台、智能家居综合实训系统</w:t>
            </w:r>
          </w:p>
        </w:tc>
        <w:tc>
          <w:tcPr>
            <w:tcW w:w="1417"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NLE-PTS14</w:t>
            </w:r>
          </w:p>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NLE-Id3200</w:t>
            </w:r>
          </w:p>
        </w:tc>
        <w:tc>
          <w:tcPr>
            <w:tcW w:w="551"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位</w:t>
            </w:r>
          </w:p>
        </w:tc>
        <w:tc>
          <w:tcPr>
            <w:tcW w:w="735"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30</w:t>
            </w:r>
          </w:p>
        </w:tc>
        <w:tc>
          <w:tcPr>
            <w:tcW w:w="69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r>
      <w:tr w:rsidR="00346D5E" w:rsidRPr="00D660E3" w:rsidTr="00532250">
        <w:trPr>
          <w:trHeight w:val="353"/>
          <w:jc w:val="center"/>
        </w:trPr>
        <w:tc>
          <w:tcPr>
            <w:tcW w:w="649"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8</w:t>
            </w:r>
          </w:p>
        </w:tc>
        <w:tc>
          <w:tcPr>
            <w:tcW w:w="192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综合布线室</w:t>
            </w:r>
          </w:p>
        </w:tc>
        <w:tc>
          <w:tcPr>
            <w:tcW w:w="2410"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自制实训装置</w:t>
            </w:r>
          </w:p>
        </w:tc>
        <w:tc>
          <w:tcPr>
            <w:tcW w:w="141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c>
          <w:tcPr>
            <w:tcW w:w="551"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位</w:t>
            </w:r>
          </w:p>
        </w:tc>
        <w:tc>
          <w:tcPr>
            <w:tcW w:w="735"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30</w:t>
            </w:r>
          </w:p>
        </w:tc>
        <w:tc>
          <w:tcPr>
            <w:tcW w:w="69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r>
      <w:tr w:rsidR="00346D5E" w:rsidRPr="00D660E3" w:rsidTr="00532250">
        <w:trPr>
          <w:trHeight w:val="414"/>
          <w:jc w:val="center"/>
        </w:trPr>
        <w:tc>
          <w:tcPr>
            <w:tcW w:w="649"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9</w:t>
            </w:r>
          </w:p>
        </w:tc>
        <w:tc>
          <w:tcPr>
            <w:tcW w:w="192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电子测量室</w:t>
            </w:r>
          </w:p>
        </w:tc>
        <w:tc>
          <w:tcPr>
            <w:tcW w:w="2410"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电子仪器、仪表</w:t>
            </w:r>
          </w:p>
        </w:tc>
        <w:tc>
          <w:tcPr>
            <w:tcW w:w="141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c>
          <w:tcPr>
            <w:tcW w:w="551"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位</w:t>
            </w:r>
          </w:p>
        </w:tc>
        <w:tc>
          <w:tcPr>
            <w:tcW w:w="735"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rPr>
            </w:pPr>
            <w:r w:rsidRPr="00D660E3">
              <w:rPr>
                <w:rFonts w:ascii="仿宋" w:eastAsia="仿宋" w:hAnsi="仿宋" w:hint="eastAsia"/>
              </w:rPr>
              <w:t>50</w:t>
            </w:r>
          </w:p>
        </w:tc>
        <w:tc>
          <w:tcPr>
            <w:tcW w:w="697" w:type="dxa"/>
            <w:tcBorders>
              <w:top w:val="single" w:sz="4" w:space="0" w:color="000000"/>
              <w:left w:val="nil"/>
              <w:bottom w:val="single" w:sz="4" w:space="0" w:color="000000"/>
              <w:right w:val="single" w:sz="4" w:space="0" w:color="000000"/>
            </w:tcBorders>
            <w:vAlign w:val="center"/>
          </w:tcPr>
          <w:p w:rsidR="00346D5E" w:rsidRPr="00D660E3" w:rsidRDefault="00346D5E" w:rsidP="00484427">
            <w:pPr>
              <w:spacing w:line="276" w:lineRule="auto"/>
              <w:rPr>
                <w:rFonts w:ascii="仿宋" w:eastAsia="仿宋" w:hAnsi="仿宋" w:cs="Arial"/>
              </w:rPr>
            </w:pPr>
          </w:p>
        </w:tc>
      </w:tr>
    </w:tbl>
    <w:p w:rsidR="00346D5E" w:rsidRPr="004D1FB0" w:rsidRDefault="00346D5E" w:rsidP="004D1FB0">
      <w:pPr>
        <w:spacing w:line="360" w:lineRule="auto"/>
        <w:rPr>
          <w:rFonts w:ascii="仿宋" w:eastAsia="仿宋" w:hAnsi="仿宋" w:cs="Arial"/>
          <w:sz w:val="24"/>
          <w:szCs w:val="24"/>
        </w:rPr>
      </w:pPr>
      <w:r w:rsidRPr="004D1FB0">
        <w:rPr>
          <w:rFonts w:ascii="仿宋" w:eastAsia="仿宋" w:hAnsi="仿宋" w:hint="eastAsia"/>
          <w:sz w:val="24"/>
          <w:szCs w:val="24"/>
        </w:rPr>
        <w:t>注：表中实训设备及场地按一个教学班同时训练计算。</w:t>
      </w:r>
    </w:p>
    <w:p w:rsidR="00346D5E" w:rsidRPr="004D1FB0" w:rsidRDefault="00346D5E" w:rsidP="004D1FB0">
      <w:pPr>
        <w:spacing w:line="360" w:lineRule="auto"/>
        <w:rPr>
          <w:rFonts w:ascii="仿宋" w:eastAsia="仿宋" w:hAnsi="仿宋"/>
          <w:b/>
          <w:bCs/>
          <w:sz w:val="24"/>
          <w:szCs w:val="24"/>
        </w:rPr>
      </w:pPr>
      <w:bookmarkStart w:id="31" w:name="_Toc376071024"/>
      <w:bookmarkEnd w:id="31"/>
      <w:r w:rsidRPr="004D1FB0">
        <w:rPr>
          <w:rFonts w:ascii="仿宋" w:eastAsia="仿宋" w:hAnsi="仿宋" w:hint="eastAsia"/>
          <w:b/>
          <w:bCs/>
          <w:sz w:val="24"/>
          <w:szCs w:val="24"/>
        </w:rPr>
        <w:t>2．校外实训基地</w:t>
      </w:r>
    </w:p>
    <w:tbl>
      <w:tblPr>
        <w:tblW w:w="8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5"/>
        <w:gridCol w:w="5982"/>
      </w:tblGrid>
      <w:tr w:rsidR="00346D5E" w:rsidRPr="00D660E3" w:rsidTr="00484427">
        <w:trPr>
          <w:trHeight w:val="453"/>
          <w:jc w:val="center"/>
        </w:trPr>
        <w:tc>
          <w:tcPr>
            <w:tcW w:w="2375"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b/>
                <w:bCs/>
                <w:szCs w:val="24"/>
              </w:rPr>
            </w:pPr>
            <w:r w:rsidRPr="004D1FB0">
              <w:rPr>
                <w:rFonts w:ascii="仿宋" w:eastAsia="仿宋" w:hAnsi="仿宋" w:hint="eastAsia"/>
                <w:sz w:val="24"/>
                <w:szCs w:val="24"/>
              </w:rPr>
              <w:t xml:space="preserve"> </w:t>
            </w:r>
            <w:r w:rsidRPr="00D660E3">
              <w:rPr>
                <w:rFonts w:ascii="仿宋" w:eastAsia="仿宋" w:hAnsi="仿宋" w:hint="eastAsia"/>
                <w:b/>
                <w:bCs/>
                <w:szCs w:val="24"/>
              </w:rPr>
              <w:t>序号</w:t>
            </w:r>
          </w:p>
        </w:tc>
        <w:tc>
          <w:tcPr>
            <w:tcW w:w="598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b/>
                <w:bCs/>
                <w:szCs w:val="24"/>
              </w:rPr>
            </w:pPr>
            <w:r w:rsidRPr="00D660E3">
              <w:rPr>
                <w:rFonts w:ascii="仿宋" w:eastAsia="仿宋" w:hAnsi="仿宋" w:hint="eastAsia"/>
                <w:b/>
                <w:bCs/>
                <w:szCs w:val="24"/>
              </w:rPr>
              <w:t>企业名称</w:t>
            </w:r>
          </w:p>
        </w:tc>
      </w:tr>
      <w:tr w:rsidR="00346D5E" w:rsidRPr="00D660E3" w:rsidTr="00484427">
        <w:trPr>
          <w:trHeight w:val="417"/>
          <w:jc w:val="center"/>
        </w:trPr>
        <w:tc>
          <w:tcPr>
            <w:tcW w:w="2375"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szCs w:val="24"/>
              </w:rPr>
            </w:pPr>
            <w:r w:rsidRPr="00D660E3">
              <w:rPr>
                <w:rFonts w:ascii="仿宋" w:eastAsia="仿宋" w:hAnsi="仿宋" w:hint="eastAsia"/>
                <w:szCs w:val="24"/>
              </w:rPr>
              <w:t>1</w:t>
            </w:r>
          </w:p>
        </w:tc>
        <w:tc>
          <w:tcPr>
            <w:tcW w:w="598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szCs w:val="24"/>
              </w:rPr>
            </w:pPr>
            <w:r w:rsidRPr="00D660E3">
              <w:rPr>
                <w:rFonts w:ascii="仿宋" w:eastAsia="仿宋" w:hAnsi="仿宋" w:hint="eastAsia"/>
                <w:szCs w:val="24"/>
              </w:rPr>
              <w:t>乐山市一拉得电网自动化有限公司</w:t>
            </w:r>
          </w:p>
        </w:tc>
      </w:tr>
      <w:tr w:rsidR="00346D5E" w:rsidRPr="00D660E3" w:rsidTr="00484427">
        <w:trPr>
          <w:trHeight w:val="422"/>
          <w:jc w:val="center"/>
        </w:trPr>
        <w:tc>
          <w:tcPr>
            <w:tcW w:w="2375"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szCs w:val="24"/>
              </w:rPr>
            </w:pPr>
            <w:r w:rsidRPr="00D660E3">
              <w:rPr>
                <w:rFonts w:ascii="仿宋" w:eastAsia="仿宋" w:hAnsi="仿宋" w:hint="eastAsia"/>
                <w:szCs w:val="24"/>
              </w:rPr>
              <w:t>2</w:t>
            </w:r>
          </w:p>
        </w:tc>
        <w:tc>
          <w:tcPr>
            <w:tcW w:w="598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szCs w:val="24"/>
              </w:rPr>
            </w:pPr>
            <w:r w:rsidRPr="00D660E3">
              <w:rPr>
                <w:rFonts w:ascii="仿宋" w:eastAsia="仿宋" w:hAnsi="仿宋" w:hint="eastAsia"/>
                <w:szCs w:val="24"/>
              </w:rPr>
              <w:t>海尔集团西南工业园区</w:t>
            </w:r>
          </w:p>
        </w:tc>
      </w:tr>
      <w:tr w:rsidR="00346D5E" w:rsidRPr="00D660E3" w:rsidTr="00484427">
        <w:trPr>
          <w:trHeight w:val="400"/>
          <w:jc w:val="center"/>
        </w:trPr>
        <w:tc>
          <w:tcPr>
            <w:tcW w:w="2375"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szCs w:val="24"/>
              </w:rPr>
            </w:pPr>
            <w:r w:rsidRPr="00D660E3">
              <w:rPr>
                <w:rFonts w:ascii="仿宋" w:eastAsia="仿宋" w:hAnsi="仿宋" w:hint="eastAsia"/>
                <w:szCs w:val="24"/>
              </w:rPr>
              <w:t>3</w:t>
            </w:r>
          </w:p>
        </w:tc>
        <w:tc>
          <w:tcPr>
            <w:tcW w:w="598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szCs w:val="24"/>
              </w:rPr>
            </w:pPr>
            <w:r w:rsidRPr="00D660E3">
              <w:rPr>
                <w:rFonts w:ascii="仿宋" w:eastAsia="仿宋" w:hAnsi="仿宋" w:hint="eastAsia"/>
                <w:szCs w:val="24"/>
              </w:rPr>
              <w:t>乐山市明星电缆股份有限公司</w:t>
            </w:r>
          </w:p>
        </w:tc>
      </w:tr>
      <w:tr w:rsidR="00346D5E" w:rsidRPr="00D660E3" w:rsidTr="00484427">
        <w:trPr>
          <w:trHeight w:val="421"/>
          <w:jc w:val="center"/>
        </w:trPr>
        <w:tc>
          <w:tcPr>
            <w:tcW w:w="2375" w:type="dxa"/>
            <w:tcBorders>
              <w:top w:val="single" w:sz="4" w:space="0" w:color="000000"/>
              <w:left w:val="single" w:sz="4" w:space="0" w:color="000000"/>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szCs w:val="24"/>
              </w:rPr>
            </w:pPr>
            <w:r w:rsidRPr="00D660E3">
              <w:rPr>
                <w:rFonts w:ascii="仿宋" w:eastAsia="仿宋" w:hAnsi="仿宋" w:hint="eastAsia"/>
                <w:szCs w:val="24"/>
              </w:rPr>
              <w:t>4</w:t>
            </w:r>
          </w:p>
        </w:tc>
        <w:tc>
          <w:tcPr>
            <w:tcW w:w="5982" w:type="dxa"/>
            <w:tcBorders>
              <w:top w:val="single" w:sz="4" w:space="0" w:color="000000"/>
              <w:left w:val="nil"/>
              <w:bottom w:val="single" w:sz="4" w:space="0" w:color="000000"/>
              <w:right w:val="single" w:sz="4" w:space="0" w:color="000000"/>
            </w:tcBorders>
            <w:vAlign w:val="center"/>
            <w:hideMark/>
          </w:tcPr>
          <w:p w:rsidR="00346D5E" w:rsidRPr="00D660E3" w:rsidRDefault="00346D5E" w:rsidP="00484427">
            <w:pPr>
              <w:spacing w:line="276" w:lineRule="auto"/>
              <w:rPr>
                <w:rFonts w:ascii="仿宋" w:eastAsia="仿宋" w:hAnsi="仿宋" w:cs="Arial"/>
                <w:szCs w:val="24"/>
              </w:rPr>
            </w:pPr>
            <w:r w:rsidRPr="00D660E3">
              <w:rPr>
                <w:rFonts w:ascii="仿宋" w:eastAsia="仿宋" w:hAnsi="仿宋" w:hint="eastAsia"/>
                <w:szCs w:val="24"/>
              </w:rPr>
              <w:t>乐山市长城电器集团</w:t>
            </w:r>
          </w:p>
        </w:tc>
      </w:tr>
    </w:tbl>
    <w:p w:rsidR="00346D5E" w:rsidRPr="004D1FB0" w:rsidRDefault="00346D5E" w:rsidP="004D1FB0">
      <w:pPr>
        <w:spacing w:line="360" w:lineRule="auto"/>
        <w:rPr>
          <w:rFonts w:ascii="仿宋" w:eastAsia="仿宋" w:hAnsi="仿宋"/>
          <w:b/>
          <w:bCs/>
          <w:sz w:val="24"/>
          <w:szCs w:val="24"/>
        </w:rPr>
      </w:pPr>
      <w:bookmarkStart w:id="32" w:name="_Toc376071025"/>
      <w:bookmarkEnd w:id="32"/>
      <w:r w:rsidRPr="004D1FB0">
        <w:rPr>
          <w:rFonts w:ascii="仿宋" w:eastAsia="仿宋" w:hAnsi="仿宋" w:hint="eastAsia"/>
          <w:b/>
          <w:bCs/>
          <w:sz w:val="24"/>
          <w:szCs w:val="24"/>
        </w:rPr>
        <w:t>3．网络教学条件</w:t>
      </w:r>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6"/>
        <w:gridCol w:w="2252"/>
        <w:gridCol w:w="2251"/>
        <w:gridCol w:w="1535"/>
      </w:tblGrid>
      <w:tr w:rsidR="00346D5E" w:rsidRPr="00162E51" w:rsidTr="00162E51">
        <w:trPr>
          <w:jc w:val="center"/>
        </w:trPr>
        <w:tc>
          <w:tcPr>
            <w:tcW w:w="2246" w:type="dxa"/>
            <w:tcBorders>
              <w:top w:val="single" w:sz="4" w:space="0" w:color="auto"/>
              <w:left w:val="single" w:sz="4" w:space="0" w:color="auto"/>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网络学习网址</w:t>
            </w:r>
          </w:p>
        </w:tc>
        <w:tc>
          <w:tcPr>
            <w:tcW w:w="6038" w:type="dxa"/>
            <w:gridSpan w:val="3"/>
            <w:tcBorders>
              <w:top w:val="single" w:sz="4" w:space="0" w:color="auto"/>
              <w:left w:val="nil"/>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校内资源库网站</w:t>
            </w:r>
          </w:p>
        </w:tc>
      </w:tr>
      <w:tr w:rsidR="00346D5E" w:rsidRPr="00162E51" w:rsidTr="00162E51">
        <w:trPr>
          <w:jc w:val="center"/>
        </w:trPr>
        <w:tc>
          <w:tcPr>
            <w:tcW w:w="2246" w:type="dxa"/>
            <w:tcBorders>
              <w:top w:val="single" w:sz="4" w:space="0" w:color="auto"/>
              <w:left w:val="single" w:sz="4" w:space="0" w:color="auto"/>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lastRenderedPageBreak/>
              <w:t>计算机台数</w:t>
            </w:r>
          </w:p>
        </w:tc>
        <w:tc>
          <w:tcPr>
            <w:tcW w:w="2252" w:type="dxa"/>
            <w:tcBorders>
              <w:top w:val="single" w:sz="4" w:space="0" w:color="auto"/>
              <w:left w:val="nil"/>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120</w:t>
            </w:r>
          </w:p>
        </w:tc>
        <w:tc>
          <w:tcPr>
            <w:tcW w:w="2251" w:type="dxa"/>
            <w:tcBorders>
              <w:top w:val="single" w:sz="4" w:space="0" w:color="auto"/>
              <w:left w:val="nil"/>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网络资源大小</w:t>
            </w:r>
          </w:p>
        </w:tc>
        <w:tc>
          <w:tcPr>
            <w:tcW w:w="1535" w:type="dxa"/>
            <w:tcBorders>
              <w:top w:val="single" w:sz="4" w:space="0" w:color="auto"/>
              <w:left w:val="nil"/>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1000M</w:t>
            </w:r>
          </w:p>
        </w:tc>
      </w:tr>
      <w:tr w:rsidR="00346D5E" w:rsidRPr="00162E51" w:rsidTr="00162E51">
        <w:trPr>
          <w:jc w:val="center"/>
        </w:trPr>
        <w:tc>
          <w:tcPr>
            <w:tcW w:w="2246" w:type="dxa"/>
            <w:tcBorders>
              <w:top w:val="single" w:sz="4" w:space="0" w:color="auto"/>
              <w:left w:val="single" w:sz="4" w:space="0" w:color="auto"/>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网络课件数量</w:t>
            </w:r>
          </w:p>
        </w:tc>
        <w:tc>
          <w:tcPr>
            <w:tcW w:w="2252" w:type="dxa"/>
            <w:tcBorders>
              <w:top w:val="single" w:sz="4" w:space="0" w:color="auto"/>
              <w:left w:val="nil"/>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17</w:t>
            </w:r>
          </w:p>
        </w:tc>
        <w:tc>
          <w:tcPr>
            <w:tcW w:w="2251" w:type="dxa"/>
            <w:tcBorders>
              <w:top w:val="single" w:sz="4" w:space="0" w:color="auto"/>
              <w:left w:val="nil"/>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网络文档数量</w:t>
            </w:r>
          </w:p>
        </w:tc>
        <w:tc>
          <w:tcPr>
            <w:tcW w:w="1535" w:type="dxa"/>
            <w:tcBorders>
              <w:top w:val="single" w:sz="4" w:space="0" w:color="auto"/>
              <w:left w:val="nil"/>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500</w:t>
            </w:r>
          </w:p>
        </w:tc>
      </w:tr>
      <w:tr w:rsidR="00346D5E" w:rsidRPr="00162E51" w:rsidTr="00162E51">
        <w:trPr>
          <w:jc w:val="center"/>
        </w:trPr>
        <w:tc>
          <w:tcPr>
            <w:tcW w:w="2246" w:type="dxa"/>
            <w:tcBorders>
              <w:top w:val="single" w:sz="4" w:space="0" w:color="auto"/>
              <w:left w:val="single" w:sz="4" w:space="0" w:color="auto"/>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网络视频数量</w:t>
            </w:r>
          </w:p>
        </w:tc>
        <w:tc>
          <w:tcPr>
            <w:tcW w:w="2252" w:type="dxa"/>
            <w:tcBorders>
              <w:top w:val="single" w:sz="4" w:space="0" w:color="auto"/>
              <w:left w:val="nil"/>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20</w:t>
            </w:r>
          </w:p>
        </w:tc>
        <w:tc>
          <w:tcPr>
            <w:tcW w:w="2251" w:type="dxa"/>
            <w:tcBorders>
              <w:top w:val="single" w:sz="4" w:space="0" w:color="auto"/>
              <w:left w:val="nil"/>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网络动画数量</w:t>
            </w:r>
          </w:p>
        </w:tc>
        <w:tc>
          <w:tcPr>
            <w:tcW w:w="1535" w:type="dxa"/>
            <w:tcBorders>
              <w:top w:val="single" w:sz="4" w:space="0" w:color="auto"/>
              <w:left w:val="nil"/>
              <w:bottom w:val="single" w:sz="4" w:space="0" w:color="auto"/>
              <w:right w:val="single" w:sz="4" w:space="0" w:color="auto"/>
            </w:tcBorders>
            <w:vAlign w:val="center"/>
            <w:hideMark/>
          </w:tcPr>
          <w:p w:rsidR="00346D5E" w:rsidRPr="00162E51" w:rsidRDefault="00346D5E" w:rsidP="004D1FB0">
            <w:pPr>
              <w:spacing w:line="360" w:lineRule="auto"/>
              <w:rPr>
                <w:rFonts w:ascii="仿宋" w:eastAsia="仿宋" w:hAnsi="仿宋" w:cs="Arial"/>
                <w:szCs w:val="24"/>
              </w:rPr>
            </w:pPr>
            <w:r w:rsidRPr="00162E51">
              <w:rPr>
                <w:rFonts w:ascii="仿宋" w:eastAsia="仿宋" w:hAnsi="仿宋" w:hint="eastAsia"/>
                <w:szCs w:val="24"/>
              </w:rPr>
              <w:t>10</w:t>
            </w:r>
          </w:p>
        </w:tc>
      </w:tr>
    </w:tbl>
    <w:p w:rsidR="00346D5E" w:rsidRPr="00162E51" w:rsidRDefault="00346D5E" w:rsidP="004D1FB0">
      <w:pPr>
        <w:spacing w:line="360" w:lineRule="auto"/>
        <w:rPr>
          <w:rFonts w:ascii="仿宋" w:eastAsia="仿宋" w:hAnsi="仿宋"/>
          <w:b/>
          <w:sz w:val="24"/>
          <w:szCs w:val="24"/>
        </w:rPr>
      </w:pPr>
      <w:bookmarkStart w:id="33" w:name="_Toc376071026"/>
      <w:bookmarkEnd w:id="33"/>
      <w:r w:rsidRPr="00162E51">
        <w:rPr>
          <w:rFonts w:ascii="仿宋" w:eastAsia="仿宋" w:hAnsi="仿宋" w:hint="eastAsia"/>
          <w:b/>
          <w:sz w:val="24"/>
          <w:szCs w:val="24"/>
        </w:rPr>
        <w:t>十、教学建议</w:t>
      </w:r>
    </w:p>
    <w:p w:rsidR="00346D5E" w:rsidRPr="004D1FB0" w:rsidRDefault="00346D5E" w:rsidP="004D1FB0">
      <w:pPr>
        <w:spacing w:line="360" w:lineRule="auto"/>
        <w:rPr>
          <w:rFonts w:ascii="仿宋" w:eastAsia="仿宋" w:hAnsi="仿宋"/>
          <w:b/>
          <w:bCs/>
          <w:sz w:val="24"/>
          <w:szCs w:val="24"/>
        </w:rPr>
      </w:pPr>
      <w:bookmarkStart w:id="34" w:name="_Toc376071027"/>
      <w:bookmarkEnd w:id="34"/>
      <w:r w:rsidRPr="004D1FB0">
        <w:rPr>
          <w:rFonts w:ascii="仿宋" w:eastAsia="仿宋" w:hAnsi="仿宋" w:hint="eastAsia"/>
          <w:b/>
          <w:bCs/>
          <w:sz w:val="24"/>
          <w:szCs w:val="24"/>
        </w:rPr>
        <w:t>（一）学习指南</w:t>
      </w:r>
    </w:p>
    <w:p w:rsidR="00346D5E" w:rsidRPr="004D1FB0" w:rsidRDefault="00346D5E" w:rsidP="00162E51">
      <w:pPr>
        <w:spacing w:line="360" w:lineRule="auto"/>
        <w:ind w:firstLineChars="196" w:firstLine="472"/>
        <w:rPr>
          <w:rFonts w:ascii="仿宋" w:eastAsia="仿宋" w:hAnsi="仿宋"/>
          <w:b/>
          <w:bCs/>
          <w:sz w:val="24"/>
          <w:szCs w:val="24"/>
        </w:rPr>
      </w:pPr>
      <w:bookmarkStart w:id="35" w:name="_Toc376071028"/>
      <w:bookmarkEnd w:id="35"/>
      <w:r w:rsidRPr="004D1FB0">
        <w:rPr>
          <w:rFonts w:ascii="仿宋" w:eastAsia="仿宋" w:hAnsi="仿宋" w:hint="eastAsia"/>
          <w:b/>
          <w:bCs/>
          <w:sz w:val="24"/>
          <w:szCs w:val="24"/>
        </w:rPr>
        <w:t>1. 课程学习指南</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1）</w:t>
      </w:r>
      <w:r w:rsidRPr="004D1FB0">
        <w:rPr>
          <w:rFonts w:ascii="仿宋" w:eastAsia="仿宋" w:hAnsi="仿宋"/>
          <w:sz w:val="24"/>
          <w:szCs w:val="24"/>
        </w:rPr>
        <w:t>课程简介</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对学习课程进行总体了解，明白课程主要讲述内容，把握学习重难点，明确学习主导思想等。</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2）</w:t>
      </w:r>
      <w:r w:rsidRPr="004D1FB0">
        <w:rPr>
          <w:rFonts w:ascii="仿宋" w:eastAsia="仿宋" w:hAnsi="仿宋"/>
          <w:sz w:val="24"/>
          <w:szCs w:val="24"/>
        </w:rPr>
        <w:t>课程学习相关咨询</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sz w:val="24"/>
          <w:szCs w:val="24"/>
        </w:rPr>
        <w:t>课程进度及学生自我管理学习本课程的方法</w:t>
      </w:r>
      <w:r w:rsidRPr="004D1FB0">
        <w:rPr>
          <w:rFonts w:ascii="仿宋" w:eastAsia="仿宋" w:hAnsi="仿宋" w:hint="eastAsia"/>
          <w:sz w:val="24"/>
          <w:szCs w:val="24"/>
        </w:rPr>
        <w:t>，</w:t>
      </w:r>
      <w:r w:rsidRPr="004D1FB0">
        <w:rPr>
          <w:rFonts w:ascii="仿宋" w:eastAsia="仿宋" w:hAnsi="仿宋"/>
          <w:sz w:val="24"/>
          <w:szCs w:val="24"/>
        </w:rPr>
        <w:t>与学生有关的活动要点</w:t>
      </w:r>
      <w:r w:rsidRPr="004D1FB0">
        <w:rPr>
          <w:rFonts w:ascii="仿宋" w:eastAsia="仿宋" w:hAnsi="仿宋" w:hint="eastAsia"/>
          <w:sz w:val="24"/>
          <w:szCs w:val="24"/>
        </w:rPr>
        <w:t>，</w:t>
      </w:r>
      <w:r w:rsidRPr="004D1FB0">
        <w:rPr>
          <w:rFonts w:ascii="仿宋" w:eastAsia="仿宋" w:hAnsi="仿宋"/>
          <w:sz w:val="24"/>
          <w:szCs w:val="24"/>
        </w:rPr>
        <w:t>学习课程主题的相关信息</w:t>
      </w:r>
      <w:r w:rsidRPr="004D1FB0">
        <w:rPr>
          <w:rFonts w:ascii="仿宋" w:eastAsia="仿宋" w:hAnsi="仿宋" w:hint="eastAsia"/>
          <w:sz w:val="24"/>
          <w:szCs w:val="24"/>
        </w:rPr>
        <w:t>。</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3）</w:t>
      </w:r>
      <w:r w:rsidRPr="004D1FB0">
        <w:rPr>
          <w:rFonts w:ascii="仿宋" w:eastAsia="仿宋" w:hAnsi="仿宋"/>
          <w:sz w:val="24"/>
          <w:szCs w:val="24"/>
        </w:rPr>
        <w:t>课程教学目标、学习策略和学习机会</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课程学习中注意对职业资格考证有帮助的信息，熟悉考证时间和准备情况，主要学习要点把握等。</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4）</w:t>
      </w:r>
      <w:r w:rsidRPr="004D1FB0">
        <w:rPr>
          <w:rFonts w:ascii="仿宋" w:eastAsia="仿宋" w:hAnsi="仿宋"/>
          <w:sz w:val="24"/>
          <w:szCs w:val="24"/>
        </w:rPr>
        <w:t>课程实施</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理解课堂讲授方式、课后作业及形式、实践安排等情况。掌握课程对教师的具体要求、对学生的具体要求、最后的考核办法等，明白学生应知、应会目标。</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5）课程学习方法</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开始任何一门课程学习之前，学生应了解该门课程的教学标准，了解课程的主要特点和基本要求，并根据自己的学习特点制定课程学习计划，变被动接受为主动求索。而对于一些与实践密切联系的专业基础和岗位能力课程，还需要多实践，理实结合，在“做中学”和“学中做”，用理论指导实践，在实践的过程中消化理论知识，达到充分掌握并运用课程知识解决相关实际问题的能力。</w:t>
      </w:r>
    </w:p>
    <w:p w:rsidR="00346D5E" w:rsidRPr="004D1FB0" w:rsidRDefault="00346D5E" w:rsidP="004D1FB0">
      <w:pPr>
        <w:spacing w:line="360" w:lineRule="auto"/>
        <w:rPr>
          <w:rFonts w:ascii="仿宋" w:eastAsia="仿宋" w:hAnsi="仿宋"/>
          <w:sz w:val="24"/>
          <w:szCs w:val="24"/>
        </w:rPr>
      </w:pPr>
      <w:r w:rsidRPr="004D1FB0">
        <w:rPr>
          <w:rFonts w:ascii="仿宋" w:eastAsia="仿宋" w:hAnsi="仿宋" w:hint="eastAsia"/>
          <w:sz w:val="24"/>
          <w:szCs w:val="24"/>
        </w:rPr>
        <w:t>在学习过程中，还需要加强各门课程之间的联系，做到温故知新，加强课程的横向和纵向联系，以实现对课程知识和技能的有效掌握。</w:t>
      </w:r>
    </w:p>
    <w:p w:rsidR="00346D5E" w:rsidRPr="004D1FB0" w:rsidRDefault="00346D5E" w:rsidP="00162E51">
      <w:pPr>
        <w:spacing w:line="360" w:lineRule="auto"/>
        <w:ind w:firstLineChars="196" w:firstLine="472"/>
        <w:rPr>
          <w:rFonts w:ascii="仿宋" w:eastAsia="仿宋" w:hAnsi="仿宋"/>
          <w:b/>
          <w:bCs/>
          <w:sz w:val="24"/>
          <w:szCs w:val="24"/>
        </w:rPr>
      </w:pPr>
      <w:bookmarkStart w:id="36" w:name="_Toc376071029"/>
      <w:bookmarkEnd w:id="36"/>
      <w:r w:rsidRPr="004D1FB0">
        <w:rPr>
          <w:rFonts w:ascii="仿宋" w:eastAsia="仿宋" w:hAnsi="仿宋" w:hint="eastAsia"/>
          <w:b/>
          <w:bCs/>
          <w:sz w:val="24"/>
          <w:szCs w:val="24"/>
        </w:rPr>
        <w:t>2．自主学习指南</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1）制定个人学习计划</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sz w:val="24"/>
          <w:szCs w:val="24"/>
        </w:rPr>
        <w:t>根据个人实际情况，制定个人的学习计划。</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lastRenderedPageBreak/>
        <w:t>2）把握课程重难点</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对</w:t>
      </w:r>
      <w:r w:rsidRPr="004D1FB0">
        <w:rPr>
          <w:rFonts w:ascii="仿宋" w:eastAsia="仿宋" w:hAnsi="仿宋"/>
          <w:sz w:val="24"/>
          <w:szCs w:val="24"/>
        </w:rPr>
        <w:t>课程</w:t>
      </w:r>
      <w:r w:rsidRPr="004D1FB0">
        <w:rPr>
          <w:rFonts w:ascii="仿宋" w:eastAsia="仿宋" w:hAnsi="仿宋" w:hint="eastAsia"/>
          <w:sz w:val="24"/>
          <w:szCs w:val="24"/>
        </w:rPr>
        <w:t>重难点进行把握，明确学习方向。</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3）学习方法研讨</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总结学习成效，研讨各课程学习方法，提炼适合自己的学习方法。</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4）网络资源的利用</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多利用校园网课程资源库、数字图书馆以及网络平台查阅相关课程学习资源，引导自己自主学习。</w:t>
      </w:r>
    </w:p>
    <w:p w:rsidR="00346D5E" w:rsidRPr="004D1FB0" w:rsidRDefault="00346D5E" w:rsidP="004D1FB0">
      <w:pPr>
        <w:spacing w:line="360" w:lineRule="auto"/>
        <w:rPr>
          <w:rFonts w:ascii="仿宋" w:eastAsia="仿宋" w:hAnsi="仿宋"/>
          <w:b/>
          <w:bCs/>
          <w:sz w:val="24"/>
          <w:szCs w:val="24"/>
        </w:rPr>
      </w:pPr>
      <w:bookmarkStart w:id="37" w:name="_Toc376071030"/>
      <w:bookmarkEnd w:id="37"/>
      <w:r w:rsidRPr="004D1FB0">
        <w:rPr>
          <w:rFonts w:ascii="仿宋" w:eastAsia="仿宋" w:hAnsi="仿宋" w:hint="eastAsia"/>
          <w:b/>
          <w:bCs/>
          <w:sz w:val="24"/>
          <w:szCs w:val="24"/>
        </w:rPr>
        <w:t>（二）教学建议</w:t>
      </w:r>
    </w:p>
    <w:p w:rsidR="00346D5E" w:rsidRPr="004D1FB0" w:rsidRDefault="00346D5E" w:rsidP="00162E51">
      <w:pPr>
        <w:spacing w:line="360" w:lineRule="auto"/>
        <w:ind w:firstLineChars="196" w:firstLine="472"/>
        <w:rPr>
          <w:rFonts w:ascii="仿宋" w:eastAsia="仿宋" w:hAnsi="仿宋"/>
          <w:b/>
          <w:bCs/>
          <w:sz w:val="24"/>
          <w:szCs w:val="24"/>
        </w:rPr>
      </w:pPr>
      <w:bookmarkStart w:id="38" w:name="_Toc376071031"/>
      <w:bookmarkEnd w:id="38"/>
      <w:r w:rsidRPr="004D1FB0">
        <w:rPr>
          <w:rFonts w:ascii="仿宋" w:eastAsia="仿宋" w:hAnsi="仿宋" w:hint="eastAsia"/>
          <w:b/>
          <w:bCs/>
          <w:sz w:val="24"/>
          <w:szCs w:val="24"/>
        </w:rPr>
        <w:t>1．教学方法、手段与教学组织形式建议</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1）教学方法建议</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建议纯理论认知类课程采用理论教学形式，专业平台基础课程和专业核心课程采用理实一体化教学形式，专项实训和综合实训课程采用实践教学形式，引导学生在“做中学”、“学中做”，不断提高学生的动手能力和专业技能，使其掌握专业人才培养目标所规定的应知应会的基础知识和基本技能。</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2）教学手段建议</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鼓励学生独立思考，激发学习主动性，培养实干精神和创新意识，注重多种教学手段相结合。例如：讲授与多媒体教学相结合，视频演示与认知实习相结合，教师示范与真实体验相结合，虚拟仿真与实际操作相结合，专项技术教学与综合实际应用相结合等；</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3）教学组织形式建议</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结合课程特点、教学环境支撑情况采用不同的形式。例如：集体教学、分组交流、个别教学、现场体验、项目协作等组织形式。</w:t>
      </w:r>
    </w:p>
    <w:p w:rsidR="00346D5E" w:rsidRPr="004D1FB0" w:rsidRDefault="00346D5E" w:rsidP="00162E51">
      <w:pPr>
        <w:spacing w:line="360" w:lineRule="auto"/>
        <w:ind w:firstLineChars="196" w:firstLine="472"/>
        <w:rPr>
          <w:rFonts w:ascii="仿宋" w:eastAsia="仿宋" w:hAnsi="仿宋"/>
          <w:b/>
          <w:bCs/>
          <w:sz w:val="24"/>
          <w:szCs w:val="24"/>
        </w:rPr>
      </w:pPr>
      <w:bookmarkStart w:id="39" w:name="_Toc376071032"/>
      <w:bookmarkEnd w:id="39"/>
      <w:r w:rsidRPr="004D1FB0">
        <w:rPr>
          <w:rFonts w:ascii="仿宋" w:eastAsia="仿宋" w:hAnsi="仿宋" w:hint="eastAsia"/>
          <w:b/>
          <w:bCs/>
          <w:sz w:val="24"/>
          <w:szCs w:val="24"/>
        </w:rPr>
        <w:t>2.教学评价、考核建议</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sz w:val="24"/>
          <w:szCs w:val="24"/>
        </w:rPr>
        <w:t>根据技能人才培养特点及国家职业技能考核鉴定有关规定制定本专业</w:t>
      </w:r>
      <w:r w:rsidRPr="004D1FB0">
        <w:rPr>
          <w:rFonts w:ascii="仿宋" w:eastAsia="仿宋" w:hAnsi="仿宋" w:hint="eastAsia"/>
          <w:sz w:val="24"/>
          <w:szCs w:val="24"/>
        </w:rPr>
        <w:t>课程学习</w:t>
      </w:r>
      <w:r w:rsidRPr="004D1FB0">
        <w:rPr>
          <w:rFonts w:ascii="仿宋" w:eastAsia="仿宋" w:hAnsi="仿宋"/>
          <w:sz w:val="24"/>
          <w:szCs w:val="24"/>
        </w:rPr>
        <w:t>考核办法。</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教学评价：建立学习效果评价体系。重点要反映“真实、有效、简便、系统”的原则。真实：强调不弄虚作假；有效：求收预期的效果；简便：操作性好，便于实施；系统：符合学生学习规律，达到教学目标。在校内、校外、理论学习、实践训练、学习态度、组织纪律、团队意识等方面，全面反映学习阶段对学生评价的意见，并作为评价学生综合素质的重要依据。</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lastRenderedPageBreak/>
        <w:t>考核建议：根据课程性质需要，建立符合中职教育特点的考核机制，采用多种形式的考核体系。</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（1）职业基础课程建议采用笔试与实践能力考核相结合的形式，学习过程考核占20%，实践成绩占30%，笔试成绩占30%，综合素质成绩占20%。</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（2）职业能力课程和职业拓展课程分解为学习过程考核、笔试、综合素质、技能测试等4部分，各部分比例为20%、30%、20%、30%，采用技能测试、笔试和过程考核相结合的考核方式进行；</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（3）职业基础平台课程可采用教考分离：建立职业平台课程考试资源库，采取教考分离模式，随机抽题考核学生对基础知识和技能的掌握情况。</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（4）职业技能训练课程可以实行以证代考，课程采取学生参加对应的工种职业资格认证考试，获取工种职业资格证作为课程考核成绩。中级工鉴定时间：高二下期；</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5）顶岗实习和毕业设计由校企人员组成的评定委员会根据学生出勤情况、周实习报告、顶岗实习总结、毕业设计论文或作品、带队或指导教师对学生的鉴定报告、企业对学生的评价鉴定或答辩情况，综合定性给出优秀、良好、及格、不及格四个评定等级。</w:t>
      </w:r>
    </w:p>
    <w:p w:rsidR="00346D5E" w:rsidRPr="00162E51" w:rsidRDefault="00346D5E" w:rsidP="004D1FB0">
      <w:pPr>
        <w:spacing w:line="360" w:lineRule="auto"/>
        <w:rPr>
          <w:rFonts w:ascii="仿宋" w:eastAsia="仿宋" w:hAnsi="仿宋"/>
          <w:b/>
          <w:sz w:val="24"/>
          <w:szCs w:val="24"/>
        </w:rPr>
      </w:pPr>
      <w:bookmarkStart w:id="40" w:name="_Toc376071033"/>
      <w:bookmarkEnd w:id="40"/>
      <w:r w:rsidRPr="00162E51">
        <w:rPr>
          <w:rFonts w:ascii="仿宋" w:eastAsia="仿宋" w:hAnsi="仿宋" w:hint="eastAsia"/>
          <w:b/>
          <w:sz w:val="24"/>
          <w:szCs w:val="24"/>
        </w:rPr>
        <w:t>十一、继续学习建议</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1.“3+2”泸州职业技能学院全日制专科学习。</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2．单招考试或对口高考升入本、专科院校进行学习。</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3．乐山师范学院套读成人教育本科学习。</w:t>
      </w:r>
    </w:p>
    <w:p w:rsidR="00346D5E" w:rsidRPr="00162E51" w:rsidRDefault="00346D5E" w:rsidP="004D1FB0">
      <w:pPr>
        <w:spacing w:line="360" w:lineRule="auto"/>
        <w:rPr>
          <w:rFonts w:ascii="仿宋" w:eastAsia="仿宋" w:hAnsi="仿宋"/>
          <w:b/>
          <w:sz w:val="24"/>
          <w:szCs w:val="24"/>
        </w:rPr>
      </w:pPr>
      <w:bookmarkStart w:id="41" w:name="_Toc376071036"/>
      <w:bookmarkEnd w:id="41"/>
      <w:r w:rsidRPr="00162E51">
        <w:rPr>
          <w:rFonts w:ascii="仿宋" w:eastAsia="仿宋" w:hAnsi="仿宋" w:hint="eastAsia"/>
          <w:b/>
          <w:sz w:val="24"/>
          <w:szCs w:val="24"/>
        </w:rPr>
        <w:t>十二、说明</w:t>
      </w:r>
    </w:p>
    <w:p w:rsidR="00346D5E" w:rsidRPr="004D1FB0" w:rsidRDefault="00346D5E" w:rsidP="00162E51">
      <w:pPr>
        <w:spacing w:line="360" w:lineRule="auto"/>
        <w:ind w:firstLineChars="200" w:firstLine="480"/>
        <w:rPr>
          <w:rFonts w:ascii="仿宋" w:eastAsia="仿宋" w:hAnsi="仿宋"/>
          <w:sz w:val="24"/>
          <w:szCs w:val="24"/>
        </w:rPr>
      </w:pPr>
      <w:r w:rsidRPr="004D1FB0">
        <w:rPr>
          <w:rFonts w:ascii="仿宋" w:eastAsia="仿宋" w:hAnsi="仿宋" w:hint="eastAsia"/>
          <w:sz w:val="24"/>
          <w:szCs w:val="24"/>
        </w:rPr>
        <w:t>本方案根据全国中职电子信息类专业教学指导委员会编制的应用电子技术专业教育基本要求，结合本校的实际教学条件编制。</w:t>
      </w:r>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7"/>
        <w:gridCol w:w="2245"/>
        <w:gridCol w:w="1689"/>
        <w:gridCol w:w="2093"/>
      </w:tblGrid>
      <w:tr w:rsidR="00346D5E" w:rsidRPr="00162E51" w:rsidTr="00484427">
        <w:trPr>
          <w:trHeight w:val="380"/>
          <w:jc w:val="center"/>
        </w:trPr>
        <w:tc>
          <w:tcPr>
            <w:tcW w:w="2257" w:type="dxa"/>
            <w:tcBorders>
              <w:top w:val="single" w:sz="4" w:space="0" w:color="auto"/>
              <w:left w:val="single" w:sz="4" w:space="0" w:color="auto"/>
              <w:bottom w:val="single" w:sz="4" w:space="0" w:color="auto"/>
              <w:right w:val="single" w:sz="4" w:space="0" w:color="auto"/>
            </w:tcBorders>
            <w:vAlign w:val="center"/>
            <w:hideMark/>
          </w:tcPr>
          <w:p w:rsidR="00346D5E" w:rsidRPr="00162E51" w:rsidRDefault="00346D5E" w:rsidP="00484427">
            <w:pPr>
              <w:spacing w:line="276" w:lineRule="auto"/>
              <w:rPr>
                <w:rFonts w:ascii="仿宋" w:eastAsia="仿宋" w:hAnsi="仿宋" w:cs="Arial"/>
                <w:szCs w:val="24"/>
              </w:rPr>
            </w:pPr>
            <w:r w:rsidRPr="00162E51">
              <w:rPr>
                <w:rFonts w:ascii="仿宋" w:eastAsia="仿宋" w:hAnsi="仿宋"/>
                <w:szCs w:val="24"/>
              </w:rPr>
              <w:t>主持人</w:t>
            </w:r>
          </w:p>
        </w:tc>
        <w:tc>
          <w:tcPr>
            <w:tcW w:w="2245" w:type="dxa"/>
            <w:tcBorders>
              <w:top w:val="single" w:sz="4" w:space="0" w:color="auto"/>
              <w:left w:val="nil"/>
              <w:bottom w:val="single" w:sz="4" w:space="0" w:color="auto"/>
              <w:right w:val="single" w:sz="4" w:space="0" w:color="auto"/>
            </w:tcBorders>
            <w:vAlign w:val="center"/>
            <w:hideMark/>
          </w:tcPr>
          <w:p w:rsidR="00346D5E" w:rsidRPr="00162E51" w:rsidRDefault="00346D5E" w:rsidP="00484427">
            <w:pPr>
              <w:spacing w:line="276" w:lineRule="auto"/>
              <w:rPr>
                <w:rFonts w:ascii="仿宋" w:eastAsia="仿宋" w:hAnsi="仿宋" w:cs="Arial"/>
                <w:szCs w:val="24"/>
              </w:rPr>
            </w:pPr>
            <w:r w:rsidRPr="00162E51">
              <w:rPr>
                <w:rFonts w:ascii="仿宋" w:eastAsia="仿宋" w:hAnsi="仿宋"/>
                <w:szCs w:val="24"/>
              </w:rPr>
              <w:t>黄健</w:t>
            </w:r>
          </w:p>
        </w:tc>
        <w:tc>
          <w:tcPr>
            <w:tcW w:w="1689" w:type="dxa"/>
            <w:tcBorders>
              <w:top w:val="single" w:sz="4" w:space="0" w:color="auto"/>
              <w:left w:val="nil"/>
              <w:bottom w:val="single" w:sz="4" w:space="0" w:color="auto"/>
              <w:right w:val="single" w:sz="4" w:space="0" w:color="auto"/>
            </w:tcBorders>
            <w:vAlign w:val="center"/>
            <w:hideMark/>
          </w:tcPr>
          <w:p w:rsidR="00346D5E" w:rsidRPr="00162E51" w:rsidRDefault="00346D5E" w:rsidP="00484427">
            <w:pPr>
              <w:spacing w:line="276" w:lineRule="auto"/>
              <w:rPr>
                <w:rFonts w:ascii="仿宋" w:eastAsia="仿宋" w:hAnsi="仿宋" w:cs="Arial"/>
                <w:szCs w:val="24"/>
              </w:rPr>
            </w:pPr>
            <w:r w:rsidRPr="00162E51">
              <w:rPr>
                <w:rFonts w:ascii="仿宋" w:eastAsia="仿宋" w:hAnsi="仿宋"/>
                <w:szCs w:val="24"/>
              </w:rPr>
              <w:t>专业审核人</w:t>
            </w:r>
          </w:p>
        </w:tc>
        <w:tc>
          <w:tcPr>
            <w:tcW w:w="2093" w:type="dxa"/>
            <w:tcBorders>
              <w:top w:val="single" w:sz="4" w:space="0" w:color="auto"/>
              <w:left w:val="nil"/>
              <w:bottom w:val="single" w:sz="4" w:space="0" w:color="auto"/>
              <w:right w:val="single" w:sz="4" w:space="0" w:color="auto"/>
            </w:tcBorders>
            <w:vAlign w:val="center"/>
            <w:hideMark/>
          </w:tcPr>
          <w:p w:rsidR="00346D5E" w:rsidRPr="00162E51" w:rsidRDefault="00346D5E" w:rsidP="00484427">
            <w:pPr>
              <w:spacing w:line="276" w:lineRule="auto"/>
              <w:rPr>
                <w:rFonts w:ascii="仿宋" w:eastAsia="仿宋" w:hAnsi="仿宋" w:cs="Arial"/>
                <w:szCs w:val="24"/>
              </w:rPr>
            </w:pPr>
            <w:r w:rsidRPr="00162E51">
              <w:rPr>
                <w:rFonts w:ascii="仿宋" w:eastAsia="仿宋" w:hAnsi="仿宋"/>
                <w:szCs w:val="24"/>
              </w:rPr>
              <w:t>黄健</w:t>
            </w:r>
          </w:p>
        </w:tc>
      </w:tr>
      <w:tr w:rsidR="00346D5E" w:rsidRPr="00162E51" w:rsidTr="000F62EA">
        <w:trPr>
          <w:trHeight w:val="851"/>
          <w:jc w:val="center"/>
        </w:trPr>
        <w:tc>
          <w:tcPr>
            <w:tcW w:w="2257" w:type="dxa"/>
            <w:tcBorders>
              <w:top w:val="single" w:sz="4" w:space="0" w:color="auto"/>
              <w:left w:val="single" w:sz="4" w:space="0" w:color="auto"/>
              <w:bottom w:val="single" w:sz="4" w:space="0" w:color="auto"/>
              <w:right w:val="single" w:sz="4" w:space="0" w:color="auto"/>
            </w:tcBorders>
            <w:vAlign w:val="center"/>
            <w:hideMark/>
          </w:tcPr>
          <w:p w:rsidR="00346D5E" w:rsidRPr="00162E51" w:rsidRDefault="00346D5E" w:rsidP="00484427">
            <w:pPr>
              <w:spacing w:line="276" w:lineRule="auto"/>
              <w:rPr>
                <w:rFonts w:ascii="仿宋" w:eastAsia="仿宋" w:hAnsi="仿宋" w:cs="Arial"/>
                <w:szCs w:val="24"/>
              </w:rPr>
            </w:pPr>
            <w:r w:rsidRPr="00162E51">
              <w:rPr>
                <w:rFonts w:ascii="仿宋" w:eastAsia="仿宋" w:hAnsi="仿宋"/>
                <w:szCs w:val="24"/>
              </w:rPr>
              <w:t>参与人</w:t>
            </w:r>
          </w:p>
        </w:tc>
        <w:tc>
          <w:tcPr>
            <w:tcW w:w="6027" w:type="dxa"/>
            <w:gridSpan w:val="3"/>
            <w:tcBorders>
              <w:top w:val="single" w:sz="4" w:space="0" w:color="auto"/>
              <w:left w:val="nil"/>
              <w:bottom w:val="single" w:sz="4" w:space="0" w:color="auto"/>
              <w:right w:val="single" w:sz="4" w:space="0" w:color="auto"/>
            </w:tcBorders>
            <w:vAlign w:val="center"/>
            <w:hideMark/>
          </w:tcPr>
          <w:p w:rsidR="00346D5E" w:rsidRPr="00162E51" w:rsidRDefault="00346D5E" w:rsidP="00484427">
            <w:pPr>
              <w:spacing w:line="276" w:lineRule="auto"/>
              <w:rPr>
                <w:rFonts w:ascii="仿宋" w:eastAsia="仿宋" w:hAnsi="仿宋" w:cs="Arial"/>
                <w:szCs w:val="24"/>
              </w:rPr>
            </w:pPr>
            <w:r w:rsidRPr="00162E51">
              <w:rPr>
                <w:rFonts w:ascii="仿宋" w:eastAsia="仿宋" w:hAnsi="仿宋"/>
                <w:szCs w:val="24"/>
              </w:rPr>
              <w:t>张凤琴、万群芳、刘静波、吴雪娇、彭 磊、陈崎洲、邱唐灵、朱疆、张明超、易红军、邓强</w:t>
            </w:r>
          </w:p>
        </w:tc>
      </w:tr>
      <w:tr w:rsidR="00346D5E" w:rsidRPr="00162E51" w:rsidTr="00484427">
        <w:trPr>
          <w:trHeight w:val="397"/>
          <w:jc w:val="center"/>
        </w:trPr>
        <w:tc>
          <w:tcPr>
            <w:tcW w:w="2257" w:type="dxa"/>
            <w:tcBorders>
              <w:top w:val="single" w:sz="4" w:space="0" w:color="auto"/>
              <w:left w:val="single" w:sz="4" w:space="0" w:color="auto"/>
              <w:bottom w:val="single" w:sz="4" w:space="0" w:color="auto"/>
              <w:right w:val="single" w:sz="4" w:space="0" w:color="auto"/>
            </w:tcBorders>
            <w:vAlign w:val="center"/>
            <w:hideMark/>
          </w:tcPr>
          <w:p w:rsidR="00346D5E" w:rsidRPr="00162E51" w:rsidRDefault="00346D5E" w:rsidP="00484427">
            <w:pPr>
              <w:spacing w:line="276" w:lineRule="auto"/>
              <w:rPr>
                <w:rFonts w:ascii="仿宋" w:eastAsia="仿宋" w:hAnsi="仿宋" w:cs="Arial"/>
                <w:szCs w:val="24"/>
              </w:rPr>
            </w:pPr>
            <w:r w:rsidRPr="00162E51">
              <w:rPr>
                <w:rFonts w:ascii="仿宋" w:eastAsia="仿宋" w:hAnsi="仿宋"/>
                <w:szCs w:val="24"/>
              </w:rPr>
              <w:t>教学委员会审核意见</w:t>
            </w:r>
          </w:p>
        </w:tc>
        <w:tc>
          <w:tcPr>
            <w:tcW w:w="6027" w:type="dxa"/>
            <w:gridSpan w:val="3"/>
            <w:tcBorders>
              <w:top w:val="single" w:sz="4" w:space="0" w:color="auto"/>
              <w:left w:val="nil"/>
              <w:bottom w:val="single" w:sz="4" w:space="0" w:color="auto"/>
              <w:right w:val="single" w:sz="4" w:space="0" w:color="auto"/>
            </w:tcBorders>
          </w:tcPr>
          <w:p w:rsidR="00346D5E" w:rsidRPr="00162E51" w:rsidRDefault="00346D5E" w:rsidP="00484427">
            <w:pPr>
              <w:spacing w:line="276" w:lineRule="auto"/>
              <w:rPr>
                <w:rFonts w:ascii="仿宋" w:eastAsia="仿宋" w:hAnsi="仿宋" w:cs="Arial"/>
                <w:szCs w:val="24"/>
              </w:rPr>
            </w:pPr>
            <w:r w:rsidRPr="00162E51">
              <w:rPr>
                <w:rFonts w:ascii="仿宋" w:eastAsia="仿宋" w:hAnsi="仿宋" w:hint="eastAsia"/>
                <w:szCs w:val="24"/>
              </w:rPr>
              <w:t xml:space="preserve">                                         （教务处代章）</w:t>
            </w:r>
          </w:p>
        </w:tc>
      </w:tr>
    </w:tbl>
    <w:p w:rsidR="00346D5E" w:rsidRPr="004D1FB0" w:rsidRDefault="00346D5E" w:rsidP="004D1FB0">
      <w:pPr>
        <w:spacing w:line="360" w:lineRule="auto"/>
        <w:rPr>
          <w:rFonts w:ascii="仿宋" w:eastAsia="仿宋" w:hAnsi="仿宋"/>
          <w:sz w:val="24"/>
          <w:szCs w:val="24"/>
        </w:rPr>
      </w:pPr>
      <w:r w:rsidRPr="004D1FB0">
        <w:rPr>
          <w:rFonts w:ascii="仿宋" w:eastAsia="仿宋" w:hAnsi="仿宋"/>
          <w:sz w:val="24"/>
          <w:szCs w:val="24"/>
        </w:rPr>
        <w:t xml:space="preserve"> 附件：</w:t>
      </w:r>
    </w:p>
    <w:p w:rsidR="00346D5E" w:rsidRDefault="00346D5E" w:rsidP="004D1FB0">
      <w:pPr>
        <w:spacing w:line="360" w:lineRule="auto"/>
        <w:rPr>
          <w:rFonts w:ascii="仿宋" w:eastAsia="仿宋" w:hAnsi="仿宋"/>
          <w:sz w:val="24"/>
          <w:szCs w:val="24"/>
        </w:rPr>
      </w:pPr>
      <w:r w:rsidRPr="004D1FB0">
        <w:rPr>
          <w:rFonts w:ascii="仿宋" w:eastAsia="仿宋" w:hAnsi="仿宋"/>
          <w:sz w:val="24"/>
          <w:szCs w:val="24"/>
        </w:rPr>
        <w:t xml:space="preserve">      </w:t>
      </w:r>
      <w:r w:rsidR="000F62EA">
        <w:rPr>
          <w:rFonts w:ascii="仿宋" w:eastAsia="仿宋" w:hAnsi="仿宋" w:hint="eastAsia"/>
          <w:sz w:val="24"/>
          <w:szCs w:val="24"/>
        </w:rPr>
        <w:t>各子</w:t>
      </w:r>
      <w:r w:rsidRPr="004D1FB0">
        <w:rPr>
          <w:rFonts w:ascii="仿宋" w:eastAsia="仿宋" w:hAnsi="仿宋"/>
          <w:sz w:val="24"/>
          <w:szCs w:val="24"/>
        </w:rPr>
        <w:t>专业教学进程表</w:t>
      </w:r>
    </w:p>
    <w:p w:rsidR="00484427" w:rsidRDefault="00484427" w:rsidP="004D1FB0">
      <w:pPr>
        <w:spacing w:line="360" w:lineRule="auto"/>
        <w:rPr>
          <w:rFonts w:ascii="仿宋" w:eastAsia="仿宋" w:hAnsi="仿宋"/>
          <w:sz w:val="24"/>
          <w:szCs w:val="24"/>
        </w:rPr>
      </w:pPr>
      <w:r>
        <w:rPr>
          <w:rFonts w:ascii="仿宋" w:eastAsia="仿宋" w:hAnsi="仿宋" w:hint="eastAsia"/>
          <w:sz w:val="24"/>
          <w:szCs w:val="24"/>
        </w:rPr>
        <w:t xml:space="preserve">                                                      电子专业部</w:t>
      </w:r>
    </w:p>
    <w:p w:rsidR="00E671DD" w:rsidRDefault="00484427" w:rsidP="004D1FB0">
      <w:pPr>
        <w:spacing w:line="360" w:lineRule="auto"/>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2019年2月</w:t>
      </w:r>
    </w:p>
    <w:p w:rsidR="00346D5E" w:rsidRPr="000F62EA" w:rsidRDefault="00E671DD" w:rsidP="00E671DD">
      <w:pPr>
        <w:widowControl/>
        <w:jc w:val="left"/>
        <w:rPr>
          <w:rFonts w:ascii="宋体" w:hAnsi="宋体"/>
          <w:b/>
        </w:rPr>
      </w:pPr>
      <w:r>
        <w:rPr>
          <w:rFonts w:ascii="仿宋" w:eastAsia="仿宋" w:hAnsi="仿宋"/>
          <w:sz w:val="24"/>
          <w:szCs w:val="24"/>
        </w:rPr>
        <w:br w:type="page"/>
      </w:r>
      <w:r w:rsidR="000F62EA" w:rsidRPr="000F62EA">
        <w:rPr>
          <w:rFonts w:ascii="仿宋" w:eastAsia="仿宋" w:hAnsi="仿宋" w:hint="eastAsia"/>
          <w:b/>
          <w:sz w:val="24"/>
          <w:szCs w:val="24"/>
        </w:rPr>
        <w:lastRenderedPageBreak/>
        <w:t>附件1：</w:t>
      </w:r>
    </w:p>
    <w:p w:rsidR="00346D5E" w:rsidRDefault="00346D5E" w:rsidP="00346D5E">
      <w:pPr>
        <w:rPr>
          <w:rFonts w:ascii="宋体" w:hAnsi="宋体"/>
        </w:rPr>
      </w:pPr>
      <w:r>
        <w:rPr>
          <w:noProof/>
        </w:rPr>
        <w:drawing>
          <wp:inline distT="0" distB="0" distL="0" distR="0">
            <wp:extent cx="5343525" cy="7696200"/>
            <wp:effectExtent l="0" t="0" r="9525" b="0"/>
            <wp:docPr id="63" name="图片 63" descr="C:\Users\ADMINI~1\AppData\Local\Temp\ksohtml\wps13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I~1\AppData\Local\Temp\ksohtml\wps135.tmp.png"/>
                    <pic:cNvPicPr>
                      <a:picLocks noChangeAspect="1" noChangeArrowheads="1"/>
                    </pic:cNvPicPr>
                  </pic:nvPicPr>
                  <pic:blipFill>
                    <a:blip r:embed="rId31" cstate="print">
                      <a:biLevel thresh="2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7696200"/>
                    </a:xfrm>
                    <a:prstGeom prst="rect">
                      <a:avLst/>
                    </a:prstGeom>
                    <a:noFill/>
                    <a:ln>
                      <a:noFill/>
                    </a:ln>
                  </pic:spPr>
                </pic:pic>
              </a:graphicData>
            </a:graphic>
          </wp:inline>
        </w:drawing>
      </w:r>
      <w:r>
        <w:rPr>
          <w:rFonts w:ascii="宋体" w:hAnsi="宋体" w:hint="eastAsia"/>
        </w:rPr>
        <w:t xml:space="preserve"> </w:t>
      </w:r>
    </w:p>
    <w:p w:rsidR="00346D5E" w:rsidRDefault="00346D5E" w:rsidP="00346D5E">
      <w:pPr>
        <w:rPr>
          <w:rFonts w:ascii="宋体" w:hAnsi="宋体"/>
        </w:rPr>
      </w:pPr>
      <w:r>
        <w:rPr>
          <w:rFonts w:ascii="宋体" w:hAnsi="宋体" w:hint="eastAsia"/>
        </w:rPr>
        <w:t xml:space="preserve"> </w:t>
      </w:r>
    </w:p>
    <w:p w:rsidR="00346D5E" w:rsidRDefault="00346D5E" w:rsidP="00346D5E">
      <w:pPr>
        <w:rPr>
          <w:rFonts w:ascii="宋体" w:hAnsi="宋体"/>
        </w:rPr>
      </w:pPr>
      <w:r>
        <w:rPr>
          <w:rFonts w:ascii="宋体" w:hAnsi="宋体" w:hint="eastAsia"/>
        </w:rPr>
        <w:t xml:space="preserve"> </w:t>
      </w:r>
    </w:p>
    <w:p w:rsidR="00532250" w:rsidRDefault="00532250" w:rsidP="00346D5E">
      <w:pPr>
        <w:rPr>
          <w:rFonts w:ascii="宋体" w:hAnsi="宋体"/>
        </w:rPr>
      </w:pPr>
    </w:p>
    <w:p w:rsidR="00346D5E" w:rsidRDefault="00346D5E" w:rsidP="00346D5E">
      <w:pPr>
        <w:rPr>
          <w:rFonts w:ascii="宋体" w:hAnsi="宋体"/>
        </w:rPr>
      </w:pPr>
      <w:r>
        <w:rPr>
          <w:rFonts w:ascii="宋体" w:hAnsi="宋体" w:hint="eastAsia"/>
        </w:rPr>
        <w:t xml:space="preserve"> </w:t>
      </w:r>
    </w:p>
    <w:p w:rsidR="00346D5E" w:rsidRPr="000F62EA" w:rsidRDefault="00346D5E" w:rsidP="00346D5E">
      <w:pPr>
        <w:rPr>
          <w:rFonts w:ascii="宋体" w:hAnsi="宋体"/>
          <w:b/>
        </w:rPr>
      </w:pPr>
      <w:r w:rsidRPr="000F62EA">
        <w:rPr>
          <w:rFonts w:ascii="宋体" w:hAnsi="宋体" w:hint="eastAsia"/>
          <w:b/>
        </w:rPr>
        <w:lastRenderedPageBreak/>
        <w:t xml:space="preserve">  </w:t>
      </w:r>
      <w:r w:rsidR="000F62EA" w:rsidRPr="000F62EA">
        <w:rPr>
          <w:rFonts w:ascii="宋体" w:hAnsi="宋体" w:hint="eastAsia"/>
          <w:b/>
        </w:rPr>
        <w:t>附件2：</w:t>
      </w:r>
    </w:p>
    <w:p w:rsidR="00346D5E" w:rsidRDefault="00346D5E" w:rsidP="00346D5E">
      <w:pPr>
        <w:rPr>
          <w:rFonts w:ascii="宋体" w:hAnsi="宋体"/>
        </w:rPr>
      </w:pPr>
      <w:r>
        <w:rPr>
          <w:rFonts w:ascii="宋体" w:hAnsi="宋体" w:hint="eastAsia"/>
        </w:rPr>
        <w:t xml:space="preserve"> </w:t>
      </w:r>
    </w:p>
    <w:p w:rsidR="00346D5E" w:rsidRDefault="00346D5E" w:rsidP="00346D5E">
      <w:pPr>
        <w:rPr>
          <w:rFonts w:ascii="宋体" w:hAnsi="宋体"/>
        </w:rPr>
      </w:pPr>
      <w:r>
        <w:rPr>
          <w:noProof/>
        </w:rPr>
        <w:drawing>
          <wp:inline distT="0" distB="0" distL="0" distR="0">
            <wp:extent cx="5172075" cy="7905750"/>
            <wp:effectExtent l="0" t="0" r="9525" b="0"/>
            <wp:docPr id="62" name="图片 62" descr="C:\Users\ADMINI~1\AppData\Local\Temp\ksohtml\wps13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DMINI~1\AppData\Local\Temp\ksohtml\wps136.tmp.png"/>
                    <pic:cNvPicPr>
                      <a:picLocks noChangeAspect="1" noChangeArrowheads="1"/>
                    </pic:cNvPicPr>
                  </pic:nvPicPr>
                  <pic:blipFill>
                    <a:blip r:embed="rId32" cstate="print">
                      <a:biLevel thresh="2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7062" cy="7913373"/>
                    </a:xfrm>
                    <a:prstGeom prst="rect">
                      <a:avLst/>
                    </a:prstGeom>
                    <a:noFill/>
                    <a:ln>
                      <a:noFill/>
                    </a:ln>
                  </pic:spPr>
                </pic:pic>
              </a:graphicData>
            </a:graphic>
          </wp:inline>
        </w:drawing>
      </w:r>
      <w:r>
        <w:rPr>
          <w:rFonts w:ascii="宋体" w:hAnsi="宋体" w:hint="eastAsia"/>
        </w:rPr>
        <w:t xml:space="preserve"> </w:t>
      </w:r>
    </w:p>
    <w:p w:rsidR="00346D5E" w:rsidRDefault="00346D5E" w:rsidP="00346D5E">
      <w:pPr>
        <w:rPr>
          <w:rFonts w:ascii="宋体" w:hAnsi="宋体"/>
        </w:rPr>
      </w:pPr>
      <w:r>
        <w:rPr>
          <w:rFonts w:ascii="宋体" w:hAnsi="宋体" w:hint="eastAsia"/>
        </w:rPr>
        <w:t xml:space="preserve"> </w:t>
      </w:r>
    </w:p>
    <w:p w:rsidR="00346D5E" w:rsidRDefault="00346D5E" w:rsidP="00346D5E">
      <w:pPr>
        <w:rPr>
          <w:rFonts w:ascii="宋体" w:hAnsi="宋体"/>
        </w:rPr>
      </w:pPr>
      <w:r>
        <w:rPr>
          <w:rFonts w:ascii="宋体" w:hAnsi="宋体" w:hint="eastAsia"/>
        </w:rPr>
        <w:t xml:space="preserve"> </w:t>
      </w:r>
    </w:p>
    <w:p w:rsidR="00346D5E" w:rsidRDefault="00346D5E" w:rsidP="00346D5E">
      <w:pPr>
        <w:rPr>
          <w:rFonts w:ascii="宋体" w:hAnsi="宋体"/>
          <w:b/>
        </w:rPr>
      </w:pPr>
      <w:r w:rsidRPr="000F62EA">
        <w:rPr>
          <w:rFonts w:ascii="宋体" w:hAnsi="宋体" w:hint="eastAsia"/>
          <w:b/>
        </w:rPr>
        <w:lastRenderedPageBreak/>
        <w:t xml:space="preserve"> </w:t>
      </w:r>
      <w:r w:rsidR="000F62EA" w:rsidRPr="000F62EA">
        <w:rPr>
          <w:rFonts w:ascii="宋体" w:hAnsi="宋体" w:hint="eastAsia"/>
          <w:b/>
        </w:rPr>
        <w:t>附件</w:t>
      </w:r>
      <w:r w:rsidR="000F62EA">
        <w:rPr>
          <w:rFonts w:ascii="宋体" w:hAnsi="宋体" w:hint="eastAsia"/>
          <w:b/>
        </w:rPr>
        <w:t>3</w:t>
      </w:r>
      <w:r w:rsidR="000F62EA" w:rsidRPr="000F62EA">
        <w:rPr>
          <w:rFonts w:ascii="宋体" w:hAnsi="宋体" w:hint="eastAsia"/>
          <w:b/>
        </w:rPr>
        <w:t>：</w:t>
      </w:r>
      <w:r w:rsidRPr="000F62EA">
        <w:rPr>
          <w:rFonts w:ascii="宋体" w:hAnsi="宋体" w:hint="eastAsia"/>
          <w:b/>
        </w:rPr>
        <w:t xml:space="preserve"> </w:t>
      </w:r>
    </w:p>
    <w:p w:rsidR="000F62EA" w:rsidRPr="000F62EA" w:rsidRDefault="000F62EA" w:rsidP="00346D5E">
      <w:pPr>
        <w:rPr>
          <w:rFonts w:ascii="宋体" w:hAnsi="宋体"/>
          <w:b/>
        </w:rPr>
      </w:pPr>
    </w:p>
    <w:p w:rsidR="00346D5E" w:rsidRDefault="00346D5E" w:rsidP="00346D5E">
      <w:pPr>
        <w:rPr>
          <w:rFonts w:ascii="宋体" w:hAnsi="宋体"/>
        </w:rPr>
      </w:pPr>
      <w:r>
        <w:rPr>
          <w:noProof/>
        </w:rPr>
        <w:drawing>
          <wp:inline distT="0" distB="0" distL="0" distR="0">
            <wp:extent cx="5295158" cy="6905625"/>
            <wp:effectExtent l="0" t="0" r="1270" b="0"/>
            <wp:docPr id="61" name="图片 61" descr="C:\Users\ADMINI~1\AppData\Local\Temp\ksohtml\wps13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DMINI~1\AppData\Local\Temp\ksohtml\wps137.tmp.png"/>
                    <pic:cNvPicPr>
                      <a:picLocks noChangeAspect="1" noChangeArrowheads="1"/>
                    </pic:cNvPicPr>
                  </pic:nvPicPr>
                  <pic:blipFill>
                    <a:blip r:embed="rId33" cstate="print">
                      <a:biLevel thresh="2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158" cy="6905625"/>
                    </a:xfrm>
                    <a:prstGeom prst="rect">
                      <a:avLst/>
                    </a:prstGeom>
                    <a:noFill/>
                    <a:ln>
                      <a:noFill/>
                    </a:ln>
                  </pic:spPr>
                </pic:pic>
              </a:graphicData>
            </a:graphic>
          </wp:inline>
        </w:drawing>
      </w:r>
      <w:r>
        <w:rPr>
          <w:rFonts w:ascii="宋体" w:hAnsi="宋体" w:hint="eastAsia"/>
        </w:rPr>
        <w:t xml:space="preserve"> </w:t>
      </w:r>
    </w:p>
    <w:p w:rsidR="0073578B" w:rsidRDefault="0073578B"/>
    <w:p w:rsidR="0073578B" w:rsidRDefault="0073578B"/>
    <w:p w:rsidR="0073578B" w:rsidRDefault="0073578B"/>
    <w:p w:rsidR="0073578B" w:rsidRDefault="0073578B"/>
    <w:p w:rsidR="0073578B" w:rsidRDefault="0073578B"/>
    <w:p w:rsidR="00484427" w:rsidRDefault="00484427" w:rsidP="001C4658">
      <w:pPr>
        <w:jc w:val="center"/>
      </w:pPr>
    </w:p>
    <w:sectPr w:rsidR="00484427" w:rsidSect="001C4658">
      <w:pgSz w:w="11906" w:h="16838"/>
      <w:pgMar w:top="1440" w:right="1274" w:bottom="1440" w:left="156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D43" w:rsidRDefault="00383D43" w:rsidP="0090160F">
      <w:r>
        <w:separator/>
      </w:r>
    </w:p>
  </w:endnote>
  <w:endnote w:type="continuationSeparator" w:id="0">
    <w:p w:rsidR="00383D43" w:rsidRDefault="00383D43" w:rsidP="009016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黑体简体">
    <w:charset w:val="00"/>
    <w:family w:val="auto"/>
    <w:pitch w:val="default"/>
    <w:sig w:usb0="00000000" w:usb1="00000000" w:usb2="00000000" w:usb3="00000000" w:csb0="00000000" w:csb1="00000000"/>
  </w:font>
  <w:font w:name="方正书宋简体">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方正细黑一简体">
    <w:altName w:val="Times New Roman"/>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38809"/>
      <w:docPartObj>
        <w:docPartGallery w:val="Page Numbers (Bottom of Page)"/>
        <w:docPartUnique/>
      </w:docPartObj>
    </w:sdtPr>
    <w:sdtContent>
      <w:p w:rsidR="001C4658" w:rsidRDefault="00BB7E61">
        <w:pPr>
          <w:pStyle w:val="a8"/>
          <w:jc w:val="center"/>
        </w:pPr>
        <w:fldSimple w:instr=" PAGE   \* MERGEFORMAT ">
          <w:r w:rsidR="00E671DD" w:rsidRPr="00E671DD">
            <w:rPr>
              <w:noProof/>
              <w:lang w:val="zh-CN"/>
            </w:rPr>
            <w:t>31</w:t>
          </w:r>
        </w:fldSimple>
      </w:p>
    </w:sdtContent>
  </w:sdt>
  <w:p w:rsidR="001C4658" w:rsidRDefault="001C465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D43" w:rsidRDefault="00383D43" w:rsidP="0090160F">
      <w:r>
        <w:separator/>
      </w:r>
    </w:p>
  </w:footnote>
  <w:footnote w:type="continuationSeparator" w:id="0">
    <w:p w:rsidR="00383D43" w:rsidRDefault="00383D43" w:rsidP="009016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8pt;height:11.8pt" o:bullet="t">
        <v:imagedata r:id="rId1" o:title="wpsF2E8"/>
      </v:shape>
    </w:pict>
  </w:numPicBullet>
  <w:abstractNum w:abstractNumId="0">
    <w:nsid w:val="00CE1E4F"/>
    <w:multiLevelType w:val="multilevel"/>
    <w:tmpl w:val="F7E4898E"/>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nsid w:val="038833F3"/>
    <w:multiLevelType w:val="multilevel"/>
    <w:tmpl w:val="7C66F7B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A60D63"/>
    <w:multiLevelType w:val="multilevel"/>
    <w:tmpl w:val="A3243C2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
    <w:nsid w:val="04D64283"/>
    <w:multiLevelType w:val="multilevel"/>
    <w:tmpl w:val="BEBCBDD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694EAA"/>
    <w:multiLevelType w:val="multilevel"/>
    <w:tmpl w:val="4C70F7D6"/>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7AF7445"/>
    <w:multiLevelType w:val="multilevel"/>
    <w:tmpl w:val="B92AF44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
    <w:nsid w:val="08A72AF3"/>
    <w:multiLevelType w:val="multilevel"/>
    <w:tmpl w:val="EDF6B6A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
    <w:nsid w:val="0AB16CB2"/>
    <w:multiLevelType w:val="multilevel"/>
    <w:tmpl w:val="7F2C62F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
    <w:nsid w:val="0C3B5F3E"/>
    <w:multiLevelType w:val="multilevel"/>
    <w:tmpl w:val="230039F0"/>
    <w:lvl w:ilvl="0">
      <w:start w:val="1"/>
      <w:numFmt w:val="decimal"/>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
    <w:nsid w:val="0E3B2825"/>
    <w:multiLevelType w:val="multilevel"/>
    <w:tmpl w:val="B57A86C6"/>
    <w:lvl w:ilvl="0">
      <w:start w:val="2"/>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FC244EC"/>
    <w:multiLevelType w:val="multilevel"/>
    <w:tmpl w:val="BA0AB87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1703AA3"/>
    <w:multiLevelType w:val="multilevel"/>
    <w:tmpl w:val="5B3A2D24"/>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12">
    <w:nsid w:val="163D48B2"/>
    <w:multiLevelType w:val="multilevel"/>
    <w:tmpl w:val="1FDEF648"/>
    <w:lvl w:ilvl="0">
      <w:start w:val="1"/>
      <w:numFmt w:val="decimal"/>
      <w:lvlText w:val="%1."/>
      <w:lvlJc w:val="left"/>
      <w:pPr>
        <w:tabs>
          <w:tab w:val="num" w:pos="312"/>
        </w:tabs>
        <w:ind w:left="0" w:firstLine="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
    <w:nsid w:val="1644762A"/>
    <w:multiLevelType w:val="multilevel"/>
    <w:tmpl w:val="1B8E83AA"/>
    <w:lvl w:ilvl="0">
      <w:start w:val="1"/>
      <w:numFmt w:val="japaneseCounting"/>
      <w:lvlText w:val="(%1)"/>
      <w:lvlJc w:val="left"/>
      <w:pPr>
        <w:ind w:left="1200" w:hanging="48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14">
    <w:nsid w:val="16C234D7"/>
    <w:multiLevelType w:val="multilevel"/>
    <w:tmpl w:val="C2FA784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7C043EE"/>
    <w:multiLevelType w:val="multilevel"/>
    <w:tmpl w:val="A16299DA"/>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16">
    <w:nsid w:val="18134836"/>
    <w:multiLevelType w:val="multilevel"/>
    <w:tmpl w:val="26EA383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83E4033"/>
    <w:multiLevelType w:val="multilevel"/>
    <w:tmpl w:val="2710ECB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8">
    <w:nsid w:val="188D1A09"/>
    <w:multiLevelType w:val="multilevel"/>
    <w:tmpl w:val="F4E6B25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C3E379B"/>
    <w:multiLevelType w:val="multilevel"/>
    <w:tmpl w:val="CE32144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1DB32397"/>
    <w:multiLevelType w:val="multilevel"/>
    <w:tmpl w:val="0788536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1">
    <w:nsid w:val="1DDE726A"/>
    <w:multiLevelType w:val="multilevel"/>
    <w:tmpl w:val="5E3EE74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2">
    <w:nsid w:val="1F275258"/>
    <w:multiLevelType w:val="multilevel"/>
    <w:tmpl w:val="8C88BEC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0564BFC"/>
    <w:multiLevelType w:val="multilevel"/>
    <w:tmpl w:val="83FAAE0A"/>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24">
    <w:nsid w:val="205E6304"/>
    <w:multiLevelType w:val="multilevel"/>
    <w:tmpl w:val="D07A80C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5">
    <w:nsid w:val="226541C1"/>
    <w:multiLevelType w:val="multilevel"/>
    <w:tmpl w:val="8E70FFB0"/>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2B24D9B"/>
    <w:multiLevelType w:val="multilevel"/>
    <w:tmpl w:val="000063D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7">
    <w:nsid w:val="23006241"/>
    <w:multiLevelType w:val="multilevel"/>
    <w:tmpl w:val="4300C2F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4965A1D"/>
    <w:multiLevelType w:val="multilevel"/>
    <w:tmpl w:val="8702F69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9">
    <w:nsid w:val="250C6835"/>
    <w:multiLevelType w:val="multilevel"/>
    <w:tmpl w:val="0EDA01DE"/>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50E41D8"/>
    <w:multiLevelType w:val="multilevel"/>
    <w:tmpl w:val="7C183A52"/>
    <w:lvl w:ilvl="0">
      <w:start w:val="1"/>
      <w:numFmt w:val="decimal"/>
      <w:lvlText w:val="（%1）"/>
      <w:lvlJc w:val="left"/>
      <w:pPr>
        <w:tabs>
          <w:tab w:val="num" w:pos="528"/>
        </w:tabs>
        <w:ind w:left="528" w:hanging="528"/>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31">
    <w:nsid w:val="25295A79"/>
    <w:multiLevelType w:val="multilevel"/>
    <w:tmpl w:val="4C604DD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2">
    <w:nsid w:val="26100004"/>
    <w:multiLevelType w:val="multilevel"/>
    <w:tmpl w:val="7BF83492"/>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33">
    <w:nsid w:val="26222C27"/>
    <w:multiLevelType w:val="multilevel"/>
    <w:tmpl w:val="24F63964"/>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34">
    <w:nsid w:val="266949E5"/>
    <w:multiLevelType w:val="multilevel"/>
    <w:tmpl w:val="4422243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271335FE"/>
    <w:multiLevelType w:val="multilevel"/>
    <w:tmpl w:val="298E79C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27CF6FDB"/>
    <w:multiLevelType w:val="multilevel"/>
    <w:tmpl w:val="FB080372"/>
    <w:lvl w:ilvl="0">
      <w:start w:val="2"/>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29252E67"/>
    <w:multiLevelType w:val="multilevel"/>
    <w:tmpl w:val="A642D5A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29C65A52"/>
    <w:multiLevelType w:val="multilevel"/>
    <w:tmpl w:val="676286F6"/>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39">
    <w:nsid w:val="2A244FB4"/>
    <w:multiLevelType w:val="multilevel"/>
    <w:tmpl w:val="F70ACBB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0">
    <w:nsid w:val="2A507C0D"/>
    <w:multiLevelType w:val="multilevel"/>
    <w:tmpl w:val="9F761086"/>
    <w:lvl w:ilvl="0">
      <w:start w:val="1"/>
      <w:numFmt w:val="bullet"/>
      <w:lvlText w:val=""/>
      <w:lvlPicBulletId w:val="0"/>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1">
    <w:nsid w:val="2A844613"/>
    <w:multiLevelType w:val="multilevel"/>
    <w:tmpl w:val="35382B0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2C905225"/>
    <w:multiLevelType w:val="multilevel"/>
    <w:tmpl w:val="4C6082E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2CC37D9F"/>
    <w:multiLevelType w:val="multilevel"/>
    <w:tmpl w:val="3E0CE31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D873F44"/>
    <w:multiLevelType w:val="multilevel"/>
    <w:tmpl w:val="A9F826CA"/>
    <w:lvl w:ilvl="0">
      <w:start w:val="6"/>
      <w:numFmt w:val="japaneseCounting"/>
      <w:lvlText w:val="%1、"/>
      <w:lvlJc w:val="left"/>
      <w:pPr>
        <w:ind w:left="1440" w:hanging="720"/>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45">
    <w:nsid w:val="2E1769C2"/>
    <w:multiLevelType w:val="multilevel"/>
    <w:tmpl w:val="014AEA7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2EC3351C"/>
    <w:multiLevelType w:val="multilevel"/>
    <w:tmpl w:val="5B0AE4C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2EE5443D"/>
    <w:multiLevelType w:val="multilevel"/>
    <w:tmpl w:val="401CBC10"/>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2F86774E"/>
    <w:multiLevelType w:val="multilevel"/>
    <w:tmpl w:val="8640BB5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314904C0"/>
    <w:multiLevelType w:val="multilevel"/>
    <w:tmpl w:val="ACC0ED9A"/>
    <w:lvl w:ilvl="0">
      <w:start w:val="1"/>
      <w:numFmt w:val="decimalEnclosedCircle"/>
      <w:lvlText w:val="%1"/>
      <w:lvlJc w:val="left"/>
      <w:pPr>
        <w:ind w:left="1560" w:hanging="660"/>
      </w:pPr>
      <w:rPr>
        <w:rFonts w:ascii="宋体" w:eastAsia="宋体" w:hAnsi="宋体" w:hint="eastAsia"/>
      </w:rPr>
    </w:lvl>
    <w:lvl w:ilvl="1">
      <w:start w:val="1"/>
      <w:numFmt w:val="decimal"/>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50">
    <w:nsid w:val="320364F4"/>
    <w:multiLevelType w:val="multilevel"/>
    <w:tmpl w:val="4B00B1F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277423A"/>
    <w:multiLevelType w:val="multilevel"/>
    <w:tmpl w:val="C5200A0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2">
    <w:nsid w:val="328E3F4E"/>
    <w:multiLevelType w:val="multilevel"/>
    <w:tmpl w:val="9FB8FCD4"/>
    <w:lvl w:ilvl="0">
      <w:start w:val="1"/>
      <w:numFmt w:val="decimal"/>
      <w:lvlText w:val="（%1）"/>
      <w:lvlJc w:val="left"/>
      <w:pPr>
        <w:ind w:left="927" w:hanging="720"/>
      </w:pPr>
      <w:rPr>
        <w:rFonts w:ascii="Times New Roman" w:hAnsi="Times New Roman" w:cs="Times New Roman" w:hint="default"/>
      </w:rPr>
    </w:lvl>
    <w:lvl w:ilvl="1">
      <w:start w:val="1"/>
      <w:numFmt w:val="lowerLetter"/>
      <w:lvlText w:val="%2)"/>
      <w:lvlJc w:val="left"/>
      <w:pPr>
        <w:ind w:left="1047" w:hanging="420"/>
      </w:pPr>
      <w:rPr>
        <w:rFonts w:ascii="Times New Roman" w:hAnsi="Times New Roman" w:cs="Times New Roman" w:hint="default"/>
      </w:rPr>
    </w:lvl>
    <w:lvl w:ilvl="2">
      <w:start w:val="1"/>
      <w:numFmt w:val="lowerRoman"/>
      <w:lvlText w:val="%3."/>
      <w:lvlJc w:val="right"/>
      <w:pPr>
        <w:ind w:left="1467" w:hanging="420"/>
      </w:pPr>
      <w:rPr>
        <w:rFonts w:ascii="Times New Roman" w:hAnsi="Times New Roman" w:cs="Times New Roman" w:hint="default"/>
      </w:rPr>
    </w:lvl>
    <w:lvl w:ilvl="3">
      <w:start w:val="1"/>
      <w:numFmt w:val="decimal"/>
      <w:lvlText w:val="%4."/>
      <w:lvlJc w:val="left"/>
      <w:pPr>
        <w:ind w:left="1887" w:hanging="420"/>
      </w:pPr>
      <w:rPr>
        <w:rFonts w:ascii="Times New Roman" w:hAnsi="Times New Roman" w:cs="Times New Roman" w:hint="default"/>
      </w:rPr>
    </w:lvl>
    <w:lvl w:ilvl="4">
      <w:start w:val="1"/>
      <w:numFmt w:val="lowerLetter"/>
      <w:lvlText w:val="%5)"/>
      <w:lvlJc w:val="left"/>
      <w:pPr>
        <w:ind w:left="2307" w:hanging="420"/>
      </w:pPr>
      <w:rPr>
        <w:rFonts w:ascii="Times New Roman" w:hAnsi="Times New Roman" w:cs="Times New Roman" w:hint="default"/>
      </w:rPr>
    </w:lvl>
    <w:lvl w:ilvl="5">
      <w:start w:val="1"/>
      <w:numFmt w:val="lowerRoman"/>
      <w:lvlText w:val="%6."/>
      <w:lvlJc w:val="right"/>
      <w:pPr>
        <w:ind w:left="2727" w:hanging="420"/>
      </w:pPr>
      <w:rPr>
        <w:rFonts w:ascii="Times New Roman" w:hAnsi="Times New Roman" w:cs="Times New Roman" w:hint="default"/>
      </w:rPr>
    </w:lvl>
    <w:lvl w:ilvl="6">
      <w:start w:val="1"/>
      <w:numFmt w:val="decimal"/>
      <w:lvlText w:val="%7."/>
      <w:lvlJc w:val="left"/>
      <w:pPr>
        <w:ind w:left="3147" w:hanging="420"/>
      </w:pPr>
      <w:rPr>
        <w:rFonts w:ascii="Times New Roman" w:hAnsi="Times New Roman" w:cs="Times New Roman" w:hint="default"/>
      </w:rPr>
    </w:lvl>
    <w:lvl w:ilvl="7">
      <w:start w:val="1"/>
      <w:numFmt w:val="lowerLetter"/>
      <w:lvlText w:val="%8)"/>
      <w:lvlJc w:val="left"/>
      <w:pPr>
        <w:ind w:left="3567" w:hanging="420"/>
      </w:pPr>
      <w:rPr>
        <w:rFonts w:ascii="Times New Roman" w:hAnsi="Times New Roman" w:cs="Times New Roman" w:hint="default"/>
      </w:rPr>
    </w:lvl>
    <w:lvl w:ilvl="8">
      <w:start w:val="1"/>
      <w:numFmt w:val="lowerRoman"/>
      <w:lvlText w:val="%9."/>
      <w:lvlJc w:val="right"/>
      <w:pPr>
        <w:ind w:left="3987" w:hanging="420"/>
      </w:pPr>
      <w:rPr>
        <w:rFonts w:ascii="Times New Roman" w:hAnsi="Times New Roman" w:cs="Times New Roman" w:hint="default"/>
      </w:rPr>
    </w:lvl>
  </w:abstractNum>
  <w:abstractNum w:abstractNumId="53">
    <w:nsid w:val="33D06D38"/>
    <w:multiLevelType w:val="multilevel"/>
    <w:tmpl w:val="BC9AFAE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34067D97"/>
    <w:multiLevelType w:val="multilevel"/>
    <w:tmpl w:val="DA28AE46"/>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34525FDF"/>
    <w:multiLevelType w:val="multilevel"/>
    <w:tmpl w:val="5D6A3DBA"/>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6">
    <w:nsid w:val="349E3E8E"/>
    <w:multiLevelType w:val="multilevel"/>
    <w:tmpl w:val="33A8001A"/>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358A2FEC"/>
    <w:multiLevelType w:val="multilevel"/>
    <w:tmpl w:val="583C610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8">
    <w:nsid w:val="35EF5220"/>
    <w:multiLevelType w:val="multilevel"/>
    <w:tmpl w:val="B14E9AD6"/>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38815959"/>
    <w:multiLevelType w:val="multilevel"/>
    <w:tmpl w:val="F7BA244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3A1579AB"/>
    <w:multiLevelType w:val="multilevel"/>
    <w:tmpl w:val="E31C700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1">
    <w:nsid w:val="3A411A49"/>
    <w:multiLevelType w:val="multilevel"/>
    <w:tmpl w:val="1E70F4E2"/>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3BAC7CCA"/>
    <w:multiLevelType w:val="multilevel"/>
    <w:tmpl w:val="4572B262"/>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3BEE498C"/>
    <w:multiLevelType w:val="multilevel"/>
    <w:tmpl w:val="88722812"/>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4">
    <w:nsid w:val="3E435E52"/>
    <w:multiLevelType w:val="multilevel"/>
    <w:tmpl w:val="78E66A6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5">
    <w:nsid w:val="3F3922EC"/>
    <w:multiLevelType w:val="multilevel"/>
    <w:tmpl w:val="DE8C2C7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3F7A5A63"/>
    <w:multiLevelType w:val="multilevel"/>
    <w:tmpl w:val="C7BE68F8"/>
    <w:lvl w:ilvl="0">
      <w:start w:val="1"/>
      <w:numFmt w:val="decimal"/>
      <w:lvlText w:val="%1."/>
      <w:lvlJc w:val="left"/>
      <w:pPr>
        <w:ind w:left="1080" w:hanging="360"/>
      </w:pPr>
      <w:rPr>
        <w:rFonts w:ascii="Times New Roman" w:hAnsi="Times New Roman" w:cs="Times New Roman" w:hint="default"/>
      </w:rPr>
    </w:lvl>
    <w:lvl w:ilvl="1">
      <w:start w:val="1"/>
      <w:numFmt w:val="decimal"/>
      <w:lvlText w:val="%2."/>
      <w:lvlJc w:val="left"/>
      <w:pPr>
        <w:ind w:left="1500" w:hanging="36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67">
    <w:nsid w:val="41A23283"/>
    <w:multiLevelType w:val="multilevel"/>
    <w:tmpl w:val="0DEEB13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8">
    <w:nsid w:val="42AE4098"/>
    <w:multiLevelType w:val="multilevel"/>
    <w:tmpl w:val="87962F0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9">
    <w:nsid w:val="44E9622F"/>
    <w:multiLevelType w:val="multilevel"/>
    <w:tmpl w:val="FD8CA816"/>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0">
    <w:nsid w:val="452F69B9"/>
    <w:multiLevelType w:val="multilevel"/>
    <w:tmpl w:val="462C6568"/>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461E3092"/>
    <w:multiLevelType w:val="multilevel"/>
    <w:tmpl w:val="0714FE5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48034F93"/>
    <w:multiLevelType w:val="multilevel"/>
    <w:tmpl w:val="F1E6B25A"/>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3">
    <w:nsid w:val="4A8C3497"/>
    <w:multiLevelType w:val="multilevel"/>
    <w:tmpl w:val="6E8ED956"/>
    <w:lvl w:ilvl="0">
      <w:start w:val="7"/>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4AD349C9"/>
    <w:multiLevelType w:val="multilevel"/>
    <w:tmpl w:val="D6EE288C"/>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5">
    <w:nsid w:val="4AFA2855"/>
    <w:multiLevelType w:val="multilevel"/>
    <w:tmpl w:val="211ED334"/>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4B3A29DE"/>
    <w:multiLevelType w:val="multilevel"/>
    <w:tmpl w:val="C372956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7">
    <w:nsid w:val="4B803509"/>
    <w:multiLevelType w:val="multilevel"/>
    <w:tmpl w:val="B33C855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4DEA50EB"/>
    <w:multiLevelType w:val="multilevel"/>
    <w:tmpl w:val="F89E6C7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508D6F4D"/>
    <w:multiLevelType w:val="multilevel"/>
    <w:tmpl w:val="7EA04EDE"/>
    <w:lvl w:ilvl="0">
      <w:start w:val="1"/>
      <w:numFmt w:val="decimal"/>
      <w:lvlText w:val="（%1）"/>
      <w:lvlJc w:val="left"/>
      <w:pPr>
        <w:tabs>
          <w:tab w:val="num" w:pos="528"/>
        </w:tabs>
        <w:ind w:left="528" w:hanging="528"/>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80">
    <w:nsid w:val="51E87DDC"/>
    <w:multiLevelType w:val="multilevel"/>
    <w:tmpl w:val="84E00248"/>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1">
    <w:nsid w:val="53B4737C"/>
    <w:multiLevelType w:val="multilevel"/>
    <w:tmpl w:val="4AB4324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2">
    <w:nsid w:val="546330B0"/>
    <w:multiLevelType w:val="multilevel"/>
    <w:tmpl w:val="0600A58A"/>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54AE60C7"/>
    <w:multiLevelType w:val="multilevel"/>
    <w:tmpl w:val="078CF664"/>
    <w:lvl w:ilvl="0">
      <w:start w:val="1"/>
      <w:numFmt w:val="decimal"/>
      <w:lvlText w:val="（%1）"/>
      <w:lvlJc w:val="left"/>
      <w:pPr>
        <w:ind w:left="420" w:hanging="420"/>
      </w:pPr>
      <w:rPr>
        <w:rFonts w:ascii="Times New Roman" w:hAnsi="Times New Roman" w:cs="Times New Roman" w:hint="default"/>
      </w:rPr>
    </w:lvl>
    <w:lvl w:ilvl="1">
      <w:numFmt w:val="bullet"/>
      <w:lvlText w:val="•"/>
      <w:lvlJc w:val="left"/>
      <w:pPr>
        <w:ind w:left="780" w:hanging="360"/>
      </w:pPr>
      <w:rPr>
        <w:rFonts w:ascii="宋体" w:eastAsia="宋体" w:hAnsi="宋体" w:cs="Times New Roman" w:hint="eastAsia"/>
      </w:rPr>
    </w:lvl>
    <w:lvl w:ilvl="2">
      <w:start w:val="1"/>
      <w:numFmt w:val="decimal"/>
      <w:lvlText w:val="%3．"/>
      <w:lvlJc w:val="left"/>
      <w:pPr>
        <w:ind w:left="1200" w:hanging="36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4">
    <w:nsid w:val="5A4C61A3"/>
    <w:multiLevelType w:val="multilevel"/>
    <w:tmpl w:val="DE585E6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5">
    <w:nsid w:val="5BD96FEB"/>
    <w:multiLevelType w:val="multilevel"/>
    <w:tmpl w:val="CED20E52"/>
    <w:lvl w:ilvl="0">
      <w:start w:val="1"/>
      <w:numFmt w:val="decimal"/>
      <w:lvlText w:val="（%1）"/>
      <w:lvlJc w:val="left"/>
      <w:pPr>
        <w:tabs>
          <w:tab w:val="num" w:pos="528"/>
        </w:tabs>
        <w:ind w:left="528" w:hanging="528"/>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86">
    <w:nsid w:val="5D6F34D1"/>
    <w:multiLevelType w:val="multilevel"/>
    <w:tmpl w:val="DA22E93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7">
    <w:nsid w:val="5FAD3161"/>
    <w:multiLevelType w:val="multilevel"/>
    <w:tmpl w:val="29FAD34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602771D5"/>
    <w:multiLevelType w:val="multilevel"/>
    <w:tmpl w:val="78CA74D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608228EA"/>
    <w:multiLevelType w:val="multilevel"/>
    <w:tmpl w:val="8BAA974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609C7A1F"/>
    <w:multiLevelType w:val="multilevel"/>
    <w:tmpl w:val="AD6C752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61431228"/>
    <w:multiLevelType w:val="multilevel"/>
    <w:tmpl w:val="9488C70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62DA0AC2"/>
    <w:multiLevelType w:val="multilevel"/>
    <w:tmpl w:val="B2F27348"/>
    <w:lvl w:ilvl="0">
      <w:start w:val="4"/>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64B821D6"/>
    <w:multiLevelType w:val="multilevel"/>
    <w:tmpl w:val="9B4C382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66B02C99"/>
    <w:multiLevelType w:val="multilevel"/>
    <w:tmpl w:val="63F645D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68486380"/>
    <w:multiLevelType w:val="multilevel"/>
    <w:tmpl w:val="D3D636C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6">
    <w:nsid w:val="693C7732"/>
    <w:multiLevelType w:val="multilevel"/>
    <w:tmpl w:val="2FB48446"/>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7">
    <w:nsid w:val="69B0509F"/>
    <w:multiLevelType w:val="multilevel"/>
    <w:tmpl w:val="6FB4EE42"/>
    <w:lvl w:ilvl="0">
      <w:start w:val="7"/>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69D265C7"/>
    <w:multiLevelType w:val="multilevel"/>
    <w:tmpl w:val="C0A032C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9">
    <w:nsid w:val="6A2E3A02"/>
    <w:multiLevelType w:val="multilevel"/>
    <w:tmpl w:val="5D3ADE58"/>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6B5E3B0E"/>
    <w:multiLevelType w:val="multilevel"/>
    <w:tmpl w:val="77F2097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1">
    <w:nsid w:val="6C1834C9"/>
    <w:multiLevelType w:val="multilevel"/>
    <w:tmpl w:val="5CBC1AB4"/>
    <w:lvl w:ilvl="0">
      <w:start w:val="2"/>
      <w:numFmt w:val="chineseCounting"/>
      <w:suff w:val="space"/>
      <w:lvlText w:val="(%1)"/>
      <w:lvlJc w:val="left"/>
      <w:pPr>
        <w:ind w:left="12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6E5331F9"/>
    <w:multiLevelType w:val="multilevel"/>
    <w:tmpl w:val="96E6886E"/>
    <w:lvl w:ilvl="0">
      <w:start w:val="1"/>
      <w:numFmt w:val="decimal"/>
      <w:lvlText w:val="（%1）"/>
      <w:lvlJc w:val="left"/>
      <w:pPr>
        <w:ind w:left="420" w:hanging="420"/>
      </w:pPr>
      <w:rPr>
        <w:rFonts w:ascii="Times New Roman" w:hAnsi="Times New Roman" w:cs="Times New Roman" w:hint="default"/>
        <w:b w:val="0"/>
        <w:bCs w:val="0"/>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3">
    <w:nsid w:val="70EA117D"/>
    <w:multiLevelType w:val="multilevel"/>
    <w:tmpl w:val="18E8EF56"/>
    <w:lvl w:ilvl="0">
      <w:start w:val="1"/>
      <w:numFmt w:val="decimal"/>
      <w:lvlText w:val="（%1）"/>
      <w:lvlJc w:val="left"/>
      <w:pPr>
        <w:ind w:left="786" w:hanging="720"/>
      </w:pPr>
      <w:rPr>
        <w:rFonts w:ascii="Times New Roman" w:hAnsi="Times New Roman" w:cs="Times New Roman" w:hint="default"/>
      </w:rPr>
    </w:lvl>
    <w:lvl w:ilvl="1">
      <w:start w:val="1"/>
      <w:numFmt w:val="lowerLetter"/>
      <w:lvlText w:val="%2)"/>
      <w:lvlJc w:val="left"/>
      <w:pPr>
        <w:ind w:left="906" w:hanging="420"/>
      </w:pPr>
      <w:rPr>
        <w:rFonts w:ascii="Times New Roman" w:hAnsi="Times New Roman" w:cs="Times New Roman" w:hint="default"/>
      </w:rPr>
    </w:lvl>
    <w:lvl w:ilvl="2">
      <w:start w:val="1"/>
      <w:numFmt w:val="lowerRoman"/>
      <w:lvlText w:val="%3."/>
      <w:lvlJc w:val="right"/>
      <w:pPr>
        <w:ind w:left="1326" w:hanging="420"/>
      </w:pPr>
      <w:rPr>
        <w:rFonts w:ascii="Times New Roman" w:hAnsi="Times New Roman" w:cs="Times New Roman" w:hint="default"/>
      </w:rPr>
    </w:lvl>
    <w:lvl w:ilvl="3">
      <w:start w:val="1"/>
      <w:numFmt w:val="decimal"/>
      <w:lvlText w:val="%4."/>
      <w:lvlJc w:val="left"/>
      <w:pPr>
        <w:ind w:left="1746" w:hanging="420"/>
      </w:pPr>
      <w:rPr>
        <w:rFonts w:ascii="Times New Roman" w:hAnsi="Times New Roman" w:cs="Times New Roman" w:hint="default"/>
      </w:rPr>
    </w:lvl>
    <w:lvl w:ilvl="4">
      <w:start w:val="1"/>
      <w:numFmt w:val="lowerLetter"/>
      <w:lvlText w:val="%5)"/>
      <w:lvlJc w:val="left"/>
      <w:pPr>
        <w:ind w:left="2166" w:hanging="420"/>
      </w:pPr>
      <w:rPr>
        <w:rFonts w:ascii="Times New Roman" w:hAnsi="Times New Roman" w:cs="Times New Roman" w:hint="default"/>
      </w:rPr>
    </w:lvl>
    <w:lvl w:ilvl="5">
      <w:start w:val="1"/>
      <w:numFmt w:val="lowerRoman"/>
      <w:lvlText w:val="%6."/>
      <w:lvlJc w:val="right"/>
      <w:pPr>
        <w:ind w:left="2586" w:hanging="420"/>
      </w:pPr>
      <w:rPr>
        <w:rFonts w:ascii="Times New Roman" w:hAnsi="Times New Roman" w:cs="Times New Roman" w:hint="default"/>
      </w:rPr>
    </w:lvl>
    <w:lvl w:ilvl="6">
      <w:start w:val="1"/>
      <w:numFmt w:val="decimal"/>
      <w:lvlText w:val="%7."/>
      <w:lvlJc w:val="left"/>
      <w:pPr>
        <w:ind w:left="3006" w:hanging="420"/>
      </w:pPr>
      <w:rPr>
        <w:rFonts w:ascii="Times New Roman" w:hAnsi="Times New Roman" w:cs="Times New Roman" w:hint="default"/>
      </w:rPr>
    </w:lvl>
    <w:lvl w:ilvl="7">
      <w:start w:val="1"/>
      <w:numFmt w:val="lowerLetter"/>
      <w:lvlText w:val="%8)"/>
      <w:lvlJc w:val="left"/>
      <w:pPr>
        <w:ind w:left="3426" w:hanging="420"/>
      </w:pPr>
      <w:rPr>
        <w:rFonts w:ascii="Times New Roman" w:hAnsi="Times New Roman" w:cs="Times New Roman" w:hint="default"/>
      </w:rPr>
    </w:lvl>
    <w:lvl w:ilvl="8">
      <w:start w:val="1"/>
      <w:numFmt w:val="lowerRoman"/>
      <w:lvlText w:val="%9."/>
      <w:lvlJc w:val="right"/>
      <w:pPr>
        <w:ind w:left="3846" w:hanging="420"/>
      </w:pPr>
      <w:rPr>
        <w:rFonts w:ascii="Times New Roman" w:hAnsi="Times New Roman" w:cs="Times New Roman" w:hint="default"/>
      </w:rPr>
    </w:lvl>
  </w:abstractNum>
  <w:abstractNum w:abstractNumId="104">
    <w:nsid w:val="73393362"/>
    <w:multiLevelType w:val="multilevel"/>
    <w:tmpl w:val="063699DA"/>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5">
    <w:nsid w:val="74507052"/>
    <w:multiLevelType w:val="multilevel"/>
    <w:tmpl w:val="9A680C7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6">
    <w:nsid w:val="74DA2A72"/>
    <w:multiLevelType w:val="multilevel"/>
    <w:tmpl w:val="02584400"/>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757E316A"/>
    <w:multiLevelType w:val="multilevel"/>
    <w:tmpl w:val="FA0C475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75CB3842"/>
    <w:multiLevelType w:val="multilevel"/>
    <w:tmpl w:val="F8AA26BE"/>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9">
    <w:nsid w:val="76C946BD"/>
    <w:multiLevelType w:val="multilevel"/>
    <w:tmpl w:val="272639E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0">
    <w:nsid w:val="77135481"/>
    <w:multiLevelType w:val="multilevel"/>
    <w:tmpl w:val="56F42AB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1">
    <w:nsid w:val="79515BA1"/>
    <w:multiLevelType w:val="multilevel"/>
    <w:tmpl w:val="FAD67EF6"/>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7A2E125C"/>
    <w:multiLevelType w:val="multilevel"/>
    <w:tmpl w:val="05E0B7C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3">
    <w:nsid w:val="7BD91517"/>
    <w:multiLevelType w:val="multilevel"/>
    <w:tmpl w:val="7962336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4">
    <w:nsid w:val="7BF408EA"/>
    <w:multiLevelType w:val="multilevel"/>
    <w:tmpl w:val="31DAECE8"/>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5">
    <w:nsid w:val="7BFC4926"/>
    <w:multiLevelType w:val="multilevel"/>
    <w:tmpl w:val="0122F552"/>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7D382587"/>
    <w:multiLevelType w:val="multilevel"/>
    <w:tmpl w:val="BB1E190A"/>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7E112B1D"/>
    <w:multiLevelType w:val="multilevel"/>
    <w:tmpl w:val="57803BFC"/>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7F181244"/>
    <w:multiLevelType w:val="multilevel"/>
    <w:tmpl w:val="F704ECBC"/>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7FA52E75"/>
    <w:multiLevelType w:val="multilevel"/>
    <w:tmpl w:val="ED267DE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num>
  <w:num w:numId="71">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61CF"/>
    <w:rsid w:val="000328BC"/>
    <w:rsid w:val="00090EB3"/>
    <w:rsid w:val="00094496"/>
    <w:rsid w:val="000F62EA"/>
    <w:rsid w:val="00115BF9"/>
    <w:rsid w:val="00162E51"/>
    <w:rsid w:val="00186F81"/>
    <w:rsid w:val="00186F98"/>
    <w:rsid w:val="001C4658"/>
    <w:rsid w:val="0026575E"/>
    <w:rsid w:val="0029021B"/>
    <w:rsid w:val="0032725B"/>
    <w:rsid w:val="00346D5E"/>
    <w:rsid w:val="00383D43"/>
    <w:rsid w:val="003C0947"/>
    <w:rsid w:val="003E1796"/>
    <w:rsid w:val="003E59A0"/>
    <w:rsid w:val="004736F2"/>
    <w:rsid w:val="00484427"/>
    <w:rsid w:val="004A0238"/>
    <w:rsid w:val="004D0A20"/>
    <w:rsid w:val="004D1FB0"/>
    <w:rsid w:val="004E3D1F"/>
    <w:rsid w:val="00532250"/>
    <w:rsid w:val="005B1079"/>
    <w:rsid w:val="005C3933"/>
    <w:rsid w:val="006061CF"/>
    <w:rsid w:val="006B0CB9"/>
    <w:rsid w:val="006E0529"/>
    <w:rsid w:val="006E146A"/>
    <w:rsid w:val="006E2172"/>
    <w:rsid w:val="006F71AD"/>
    <w:rsid w:val="00730577"/>
    <w:rsid w:val="007347A8"/>
    <w:rsid w:val="0073578B"/>
    <w:rsid w:val="00737E47"/>
    <w:rsid w:val="00754681"/>
    <w:rsid w:val="0078718A"/>
    <w:rsid w:val="007A50FD"/>
    <w:rsid w:val="007B1665"/>
    <w:rsid w:val="007B17EA"/>
    <w:rsid w:val="007E2620"/>
    <w:rsid w:val="00842164"/>
    <w:rsid w:val="00883A0C"/>
    <w:rsid w:val="008C0F10"/>
    <w:rsid w:val="008C2F5B"/>
    <w:rsid w:val="008F3896"/>
    <w:rsid w:val="008F3F15"/>
    <w:rsid w:val="008F617B"/>
    <w:rsid w:val="0090160F"/>
    <w:rsid w:val="00916CCD"/>
    <w:rsid w:val="00990AC4"/>
    <w:rsid w:val="00991D40"/>
    <w:rsid w:val="009A6C43"/>
    <w:rsid w:val="009D061E"/>
    <w:rsid w:val="009D68D5"/>
    <w:rsid w:val="00A14CB0"/>
    <w:rsid w:val="00A30AC3"/>
    <w:rsid w:val="00A77E14"/>
    <w:rsid w:val="00AA0DFB"/>
    <w:rsid w:val="00AE3FE9"/>
    <w:rsid w:val="00B61D99"/>
    <w:rsid w:val="00BB7E61"/>
    <w:rsid w:val="00C97867"/>
    <w:rsid w:val="00CB47F3"/>
    <w:rsid w:val="00CB79F7"/>
    <w:rsid w:val="00D37679"/>
    <w:rsid w:val="00D6137F"/>
    <w:rsid w:val="00D660E3"/>
    <w:rsid w:val="00D87661"/>
    <w:rsid w:val="00D87D37"/>
    <w:rsid w:val="00DA68A2"/>
    <w:rsid w:val="00DB5203"/>
    <w:rsid w:val="00E671DD"/>
    <w:rsid w:val="00E71D08"/>
    <w:rsid w:val="00E77017"/>
    <w:rsid w:val="00F27EBF"/>
    <w:rsid w:val="00F351C1"/>
    <w:rsid w:val="00F65CC2"/>
    <w:rsid w:val="00FB69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nhideWhenUsed="0" w:qFormat="1"/>
    <w:lsdException w:name="Default Paragraph Font" w:uiPriority="1"/>
    <w:lsdException w:name="Body Text" w:qFormat="1"/>
    <w:lsdException w:name="Body Text Indent" w:qFormat="1"/>
    <w:lsdException w:name="Subtitle" w:semiHidden="0" w:uiPriority="11" w:unhideWhenUsed="0" w:qFormat="1"/>
    <w:lsdException w:name="Date" w:qFormat="1"/>
    <w:lsdException w:name="Body Text 2"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Balloon Text"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1CF"/>
    <w:pPr>
      <w:widowControl w:val="0"/>
      <w:jc w:val="both"/>
    </w:pPr>
    <w:rPr>
      <w:rFonts w:ascii="Calibri" w:eastAsia="宋体" w:hAnsi="Calibri" w:cs="Times New Roman"/>
      <w:szCs w:val="21"/>
    </w:rPr>
  </w:style>
  <w:style w:type="paragraph" w:styleId="1">
    <w:name w:val="heading 1"/>
    <w:basedOn w:val="a"/>
    <w:next w:val="a"/>
    <w:link w:val="1Char"/>
    <w:uiPriority w:val="99"/>
    <w:qFormat/>
    <w:rsid w:val="00346D5E"/>
    <w:pPr>
      <w:keepNext/>
      <w:jc w:val="center"/>
      <w:outlineLvl w:val="0"/>
    </w:pPr>
    <w:rPr>
      <w:rFonts w:ascii="Arial" w:eastAsia="华文中宋" w:hAnsi="Arial" w:cs="Arial"/>
      <w:b/>
      <w:bCs/>
      <w:sz w:val="32"/>
      <w:szCs w:val="32"/>
    </w:rPr>
  </w:style>
  <w:style w:type="paragraph" w:styleId="2">
    <w:name w:val="heading 2"/>
    <w:basedOn w:val="a"/>
    <w:next w:val="a"/>
    <w:link w:val="2Char"/>
    <w:uiPriority w:val="99"/>
    <w:qFormat/>
    <w:rsid w:val="00346D5E"/>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iPriority w:val="99"/>
    <w:qFormat/>
    <w:rsid w:val="00346D5E"/>
    <w:pPr>
      <w:keepNext/>
      <w:keepLines/>
      <w:spacing w:before="260" w:after="260" w:line="415" w:lineRule="auto"/>
      <w:outlineLvl w:val="2"/>
    </w:pPr>
    <w:rPr>
      <w:rFonts w:ascii="Arial" w:hAnsi="Arial" w:cs="Arial"/>
      <w:b/>
      <w:bCs/>
      <w:sz w:val="32"/>
      <w:szCs w:val="32"/>
    </w:rPr>
  </w:style>
  <w:style w:type="paragraph" w:styleId="4">
    <w:name w:val="heading 4"/>
    <w:basedOn w:val="a"/>
    <w:next w:val="a"/>
    <w:link w:val="4Char"/>
    <w:uiPriority w:val="9"/>
    <w:unhideWhenUsed/>
    <w:qFormat/>
    <w:rsid w:val="009016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6061CF"/>
    <w:rPr>
      <w:color w:val="0000FF"/>
      <w:u w:val="single"/>
    </w:rPr>
  </w:style>
  <w:style w:type="paragraph" w:styleId="a4">
    <w:name w:val="Balloon Text"/>
    <w:basedOn w:val="a"/>
    <w:link w:val="Char"/>
    <w:uiPriority w:val="99"/>
    <w:semiHidden/>
    <w:unhideWhenUsed/>
    <w:qFormat/>
    <w:rsid w:val="006061CF"/>
    <w:rPr>
      <w:sz w:val="18"/>
      <w:szCs w:val="18"/>
    </w:rPr>
  </w:style>
  <w:style w:type="character" w:customStyle="1" w:styleId="Char">
    <w:name w:val="批注框文本 Char"/>
    <w:basedOn w:val="a0"/>
    <w:link w:val="a4"/>
    <w:uiPriority w:val="99"/>
    <w:semiHidden/>
    <w:qFormat/>
    <w:rsid w:val="006061CF"/>
    <w:rPr>
      <w:rFonts w:ascii="Calibri" w:eastAsia="宋体" w:hAnsi="Calibri" w:cs="Times New Roman"/>
      <w:sz w:val="18"/>
      <w:szCs w:val="18"/>
    </w:rPr>
  </w:style>
  <w:style w:type="paragraph" w:customStyle="1" w:styleId="10">
    <w:name w:val="列出段落1"/>
    <w:basedOn w:val="a"/>
    <w:qFormat/>
    <w:rsid w:val="006061CF"/>
    <w:pPr>
      <w:ind w:firstLineChars="200" w:firstLine="420"/>
    </w:pPr>
  </w:style>
  <w:style w:type="paragraph" w:customStyle="1" w:styleId="30">
    <w:name w:val="样式3"/>
    <w:basedOn w:val="a"/>
    <w:qFormat/>
    <w:rsid w:val="006061CF"/>
    <w:pPr>
      <w:adjustRightInd w:val="0"/>
      <w:spacing w:line="720" w:lineRule="auto"/>
      <w:jc w:val="center"/>
    </w:pPr>
    <w:rPr>
      <w:rFonts w:ascii="Times New Roman" w:eastAsia="黑体" w:hAnsi="Times New Roman"/>
      <w:sz w:val="28"/>
      <w:szCs w:val="28"/>
    </w:rPr>
  </w:style>
  <w:style w:type="character" w:customStyle="1" w:styleId="100">
    <w:name w:val="10"/>
    <w:basedOn w:val="a0"/>
    <w:qFormat/>
    <w:rsid w:val="006061CF"/>
    <w:rPr>
      <w:rFonts w:ascii="Times New Roman" w:hAnsi="Times New Roman" w:cs="Times New Roman" w:hint="default"/>
    </w:rPr>
  </w:style>
  <w:style w:type="character" w:customStyle="1" w:styleId="15">
    <w:name w:val="15"/>
    <w:basedOn w:val="a0"/>
    <w:qFormat/>
    <w:rsid w:val="006061CF"/>
    <w:rPr>
      <w:rFonts w:ascii="Times New Roman" w:hAnsi="Times New Roman" w:cs="Times New Roman" w:hint="default"/>
      <w:color w:val="0000FF"/>
      <w:u w:val="single"/>
    </w:rPr>
  </w:style>
  <w:style w:type="table" w:styleId="a5">
    <w:name w:val="Table Grid"/>
    <w:basedOn w:val="a1"/>
    <w:uiPriority w:val="99"/>
    <w:unhideWhenUsed/>
    <w:qFormat/>
    <w:rsid w:val="006061CF"/>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unhideWhenUsed/>
    <w:qFormat/>
    <w:rsid w:val="006061CF"/>
    <w:rPr>
      <w:color w:val="800080"/>
      <w:u w:val="single"/>
    </w:rPr>
  </w:style>
  <w:style w:type="paragraph" w:styleId="a7">
    <w:name w:val="header"/>
    <w:basedOn w:val="a"/>
    <w:link w:val="Char0"/>
    <w:uiPriority w:val="99"/>
    <w:unhideWhenUsed/>
    <w:qFormat/>
    <w:rsid w:val="00CB47F3"/>
    <w:pPr>
      <w:pBdr>
        <w:bottom w:val="single" w:sz="6" w:space="1" w:color="auto"/>
      </w:pBdr>
      <w:snapToGrid w:val="0"/>
      <w:jc w:val="center"/>
    </w:pPr>
    <w:rPr>
      <w:kern w:val="0"/>
      <w:sz w:val="18"/>
      <w:szCs w:val="18"/>
    </w:rPr>
  </w:style>
  <w:style w:type="character" w:customStyle="1" w:styleId="Char0">
    <w:name w:val="页眉 Char"/>
    <w:basedOn w:val="a0"/>
    <w:link w:val="a7"/>
    <w:uiPriority w:val="99"/>
    <w:qFormat/>
    <w:rsid w:val="00CB47F3"/>
    <w:rPr>
      <w:rFonts w:ascii="Calibri" w:eastAsia="宋体" w:hAnsi="Calibri" w:cs="Times New Roman"/>
      <w:kern w:val="0"/>
      <w:sz w:val="18"/>
      <w:szCs w:val="18"/>
    </w:rPr>
  </w:style>
  <w:style w:type="paragraph" w:styleId="a8">
    <w:name w:val="footer"/>
    <w:basedOn w:val="a"/>
    <w:link w:val="Char1"/>
    <w:uiPriority w:val="99"/>
    <w:unhideWhenUsed/>
    <w:qFormat/>
    <w:rsid w:val="00CB47F3"/>
    <w:pPr>
      <w:snapToGrid w:val="0"/>
      <w:jc w:val="left"/>
    </w:pPr>
    <w:rPr>
      <w:kern w:val="0"/>
      <w:sz w:val="18"/>
      <w:szCs w:val="18"/>
    </w:rPr>
  </w:style>
  <w:style w:type="character" w:customStyle="1" w:styleId="Char1">
    <w:name w:val="页脚 Char"/>
    <w:basedOn w:val="a0"/>
    <w:link w:val="a8"/>
    <w:uiPriority w:val="99"/>
    <w:qFormat/>
    <w:rsid w:val="00CB47F3"/>
    <w:rPr>
      <w:rFonts w:ascii="Calibri" w:eastAsia="宋体" w:hAnsi="Calibri" w:cs="Times New Roman"/>
      <w:kern w:val="0"/>
      <w:sz w:val="18"/>
      <w:szCs w:val="18"/>
    </w:rPr>
  </w:style>
  <w:style w:type="character" w:customStyle="1" w:styleId="16">
    <w:name w:val="16"/>
    <w:basedOn w:val="a0"/>
    <w:qFormat/>
    <w:rsid w:val="00CB47F3"/>
    <w:rPr>
      <w:rFonts w:ascii="Times New Roman" w:hAnsi="Times New Roman" w:cs="Times New Roman" w:hint="default"/>
    </w:rPr>
  </w:style>
  <w:style w:type="paragraph" w:customStyle="1" w:styleId="a9">
    <w:name w:val="附件"/>
    <w:basedOn w:val="a"/>
    <w:qFormat/>
    <w:rsid w:val="00D37679"/>
    <w:rPr>
      <w:rFonts w:ascii="方正黑体简体"/>
      <w:sz w:val="28"/>
      <w:szCs w:val="28"/>
    </w:rPr>
  </w:style>
  <w:style w:type="paragraph" w:styleId="aa">
    <w:name w:val="Normal (Web)"/>
    <w:basedOn w:val="a"/>
    <w:uiPriority w:val="99"/>
    <w:unhideWhenUsed/>
    <w:qFormat/>
    <w:rsid w:val="00D37679"/>
    <w:pPr>
      <w:spacing w:before="100" w:beforeAutospacing="1" w:after="100" w:afterAutospacing="1"/>
      <w:jc w:val="left"/>
    </w:pPr>
    <w:rPr>
      <w:kern w:val="0"/>
      <w:sz w:val="24"/>
      <w:szCs w:val="24"/>
    </w:rPr>
  </w:style>
  <w:style w:type="paragraph" w:customStyle="1" w:styleId="ab">
    <w:name w:val="表内容"/>
    <w:basedOn w:val="a9"/>
    <w:qFormat/>
    <w:rsid w:val="00D37679"/>
    <w:pPr>
      <w:spacing w:line="240" w:lineRule="exact"/>
      <w:ind w:firstLineChars="100" w:firstLine="100"/>
    </w:pPr>
    <w:rPr>
      <w:rFonts w:ascii="方正书宋简体"/>
      <w:sz w:val="21"/>
      <w:szCs w:val="21"/>
    </w:rPr>
  </w:style>
  <w:style w:type="paragraph" w:customStyle="1" w:styleId="ac">
    <w:name w:val="表内容行距"/>
    <w:basedOn w:val="ab"/>
    <w:qFormat/>
    <w:rsid w:val="00D37679"/>
    <w:pPr>
      <w:spacing w:line="340" w:lineRule="exact"/>
    </w:pPr>
  </w:style>
  <w:style w:type="paragraph" w:customStyle="1" w:styleId="Style1">
    <w:name w:val="_Style 1"/>
    <w:basedOn w:val="a"/>
    <w:qFormat/>
    <w:rsid w:val="004736F2"/>
    <w:pPr>
      <w:ind w:firstLineChars="200" w:firstLine="420"/>
    </w:pPr>
  </w:style>
  <w:style w:type="paragraph" w:customStyle="1" w:styleId="5">
    <w:name w:val="样式5"/>
    <w:basedOn w:val="a"/>
    <w:qFormat/>
    <w:rsid w:val="00A30AC3"/>
    <w:pPr>
      <w:widowControl/>
      <w:adjustRightInd w:val="0"/>
      <w:snapToGrid w:val="0"/>
      <w:spacing w:line="310" w:lineRule="atLeast"/>
      <w:ind w:firstLine="425"/>
      <w:jc w:val="left"/>
    </w:pPr>
    <w:rPr>
      <w:rFonts w:ascii="Arial" w:eastAsia="黑体" w:hAnsi="Arial"/>
      <w:kern w:val="0"/>
      <w:sz w:val="20"/>
      <w:szCs w:val="20"/>
    </w:rPr>
  </w:style>
  <w:style w:type="paragraph" w:styleId="ad">
    <w:name w:val="Body Text"/>
    <w:basedOn w:val="a"/>
    <w:link w:val="Char2"/>
    <w:uiPriority w:val="99"/>
    <w:unhideWhenUsed/>
    <w:qFormat/>
    <w:rsid w:val="00A30AC3"/>
    <w:pPr>
      <w:spacing w:before="100" w:beforeAutospacing="1" w:after="120"/>
    </w:pPr>
    <w:rPr>
      <w:rFonts w:ascii="Times New Roman" w:hAnsi="Times New Roman"/>
    </w:rPr>
  </w:style>
  <w:style w:type="character" w:customStyle="1" w:styleId="Char2">
    <w:name w:val="正文文本 Char"/>
    <w:basedOn w:val="a0"/>
    <w:link w:val="ad"/>
    <w:uiPriority w:val="99"/>
    <w:qFormat/>
    <w:rsid w:val="00A30AC3"/>
    <w:rPr>
      <w:rFonts w:ascii="Times New Roman" w:eastAsia="宋体" w:hAnsi="Times New Roman" w:cs="Times New Roman"/>
      <w:szCs w:val="21"/>
    </w:rPr>
  </w:style>
  <w:style w:type="paragraph" w:styleId="ae">
    <w:name w:val="Title"/>
    <w:basedOn w:val="a"/>
    <w:next w:val="a"/>
    <w:link w:val="Char3"/>
    <w:uiPriority w:val="99"/>
    <w:qFormat/>
    <w:rsid w:val="00A30AC3"/>
    <w:pPr>
      <w:spacing w:before="240" w:after="60"/>
      <w:jc w:val="center"/>
      <w:outlineLvl w:val="0"/>
    </w:pPr>
    <w:rPr>
      <w:rFonts w:ascii="Cambria" w:hAnsi="Cambria"/>
      <w:b/>
      <w:bCs/>
      <w:kern w:val="0"/>
      <w:sz w:val="32"/>
      <w:szCs w:val="32"/>
    </w:rPr>
  </w:style>
  <w:style w:type="character" w:customStyle="1" w:styleId="Char3">
    <w:name w:val="标题 Char"/>
    <w:basedOn w:val="a0"/>
    <w:link w:val="ae"/>
    <w:uiPriority w:val="99"/>
    <w:qFormat/>
    <w:rsid w:val="00A30AC3"/>
    <w:rPr>
      <w:rFonts w:ascii="Cambria" w:eastAsia="宋体" w:hAnsi="Cambria" w:cs="Times New Roman"/>
      <w:b/>
      <w:bCs/>
      <w:kern w:val="0"/>
      <w:sz w:val="32"/>
      <w:szCs w:val="32"/>
    </w:rPr>
  </w:style>
  <w:style w:type="paragraph" w:styleId="af">
    <w:name w:val="Plain Text"/>
    <w:basedOn w:val="a"/>
    <w:link w:val="Char4"/>
    <w:uiPriority w:val="99"/>
    <w:unhideWhenUsed/>
    <w:qFormat/>
    <w:rsid w:val="00A30AC3"/>
    <w:rPr>
      <w:rFonts w:ascii="宋体" w:hAnsi="Courier New"/>
    </w:rPr>
  </w:style>
  <w:style w:type="character" w:customStyle="1" w:styleId="Char4">
    <w:name w:val="纯文本 Char"/>
    <w:basedOn w:val="a0"/>
    <w:link w:val="af"/>
    <w:uiPriority w:val="99"/>
    <w:qFormat/>
    <w:rsid w:val="00A30AC3"/>
    <w:rPr>
      <w:rFonts w:ascii="宋体" w:eastAsia="宋体" w:hAnsi="Courier New" w:cs="Times New Roman"/>
      <w:szCs w:val="21"/>
    </w:rPr>
  </w:style>
  <w:style w:type="paragraph" w:styleId="af0">
    <w:name w:val="List Paragraph"/>
    <w:basedOn w:val="a"/>
    <w:uiPriority w:val="34"/>
    <w:qFormat/>
    <w:rsid w:val="00990AC4"/>
    <w:pPr>
      <w:ind w:firstLineChars="200" w:firstLine="420"/>
    </w:pPr>
  </w:style>
  <w:style w:type="character" w:customStyle="1" w:styleId="1Char">
    <w:name w:val="标题 1 Char"/>
    <w:basedOn w:val="a0"/>
    <w:link w:val="1"/>
    <w:uiPriority w:val="99"/>
    <w:qFormat/>
    <w:rsid w:val="00346D5E"/>
    <w:rPr>
      <w:rFonts w:ascii="Arial" w:eastAsia="华文中宋" w:hAnsi="Arial" w:cs="Arial"/>
      <w:b/>
      <w:bCs/>
      <w:sz w:val="32"/>
      <w:szCs w:val="32"/>
    </w:rPr>
  </w:style>
  <w:style w:type="character" w:customStyle="1" w:styleId="2Char">
    <w:name w:val="标题 2 Char"/>
    <w:basedOn w:val="a0"/>
    <w:link w:val="2"/>
    <w:uiPriority w:val="99"/>
    <w:qFormat/>
    <w:rsid w:val="00346D5E"/>
    <w:rPr>
      <w:rFonts w:ascii="Arial" w:eastAsia="黑体" w:hAnsi="Arial" w:cs="Arial"/>
      <w:b/>
      <w:bCs/>
      <w:sz w:val="32"/>
      <w:szCs w:val="32"/>
    </w:rPr>
  </w:style>
  <w:style w:type="character" w:customStyle="1" w:styleId="3Char">
    <w:name w:val="标题 3 Char"/>
    <w:basedOn w:val="a0"/>
    <w:link w:val="3"/>
    <w:uiPriority w:val="99"/>
    <w:qFormat/>
    <w:rsid w:val="00346D5E"/>
    <w:rPr>
      <w:rFonts w:ascii="Arial" w:eastAsia="宋体" w:hAnsi="Arial" w:cs="Arial"/>
      <w:b/>
      <w:bCs/>
      <w:sz w:val="32"/>
      <w:szCs w:val="32"/>
    </w:rPr>
  </w:style>
  <w:style w:type="paragraph" w:styleId="af1">
    <w:name w:val="Date"/>
    <w:basedOn w:val="a"/>
    <w:next w:val="a"/>
    <w:link w:val="Char5"/>
    <w:uiPriority w:val="99"/>
    <w:semiHidden/>
    <w:unhideWhenUsed/>
    <w:qFormat/>
    <w:rsid w:val="00484427"/>
    <w:pPr>
      <w:ind w:leftChars="2500" w:left="100"/>
    </w:pPr>
  </w:style>
  <w:style w:type="character" w:customStyle="1" w:styleId="Char5">
    <w:name w:val="日期 Char"/>
    <w:basedOn w:val="a0"/>
    <w:link w:val="af1"/>
    <w:uiPriority w:val="99"/>
    <w:semiHidden/>
    <w:qFormat/>
    <w:rsid w:val="00484427"/>
    <w:rPr>
      <w:rFonts w:ascii="Calibri" w:eastAsia="宋体" w:hAnsi="Calibri" w:cs="Times New Roman"/>
      <w:szCs w:val="21"/>
    </w:rPr>
  </w:style>
  <w:style w:type="paragraph" w:customStyle="1" w:styleId="20">
    <w:name w:val="样式 首行缩进:  2 字符"/>
    <w:basedOn w:val="a"/>
    <w:qFormat/>
    <w:rsid w:val="00F27EBF"/>
    <w:pPr>
      <w:topLinePunct/>
      <w:adjustRightInd w:val="0"/>
      <w:ind w:firstLineChars="200" w:firstLine="200"/>
    </w:pPr>
    <w:rPr>
      <w:rFonts w:ascii="Times New Roman" w:hAnsi="Times New Roman" w:cs="宋体"/>
    </w:rPr>
  </w:style>
  <w:style w:type="paragraph" w:styleId="af2">
    <w:name w:val="Body Text Indent"/>
    <w:basedOn w:val="a"/>
    <w:link w:val="Char6"/>
    <w:uiPriority w:val="99"/>
    <w:semiHidden/>
    <w:unhideWhenUsed/>
    <w:qFormat/>
    <w:rsid w:val="0032725B"/>
    <w:pPr>
      <w:spacing w:after="120"/>
      <w:ind w:leftChars="200" w:left="420"/>
    </w:pPr>
  </w:style>
  <w:style w:type="character" w:customStyle="1" w:styleId="Char6">
    <w:name w:val="正文文本缩进 Char"/>
    <w:basedOn w:val="a0"/>
    <w:link w:val="af2"/>
    <w:uiPriority w:val="99"/>
    <w:semiHidden/>
    <w:qFormat/>
    <w:rsid w:val="0032725B"/>
    <w:rPr>
      <w:rFonts w:ascii="Calibri" w:eastAsia="宋体" w:hAnsi="Calibri" w:cs="Times New Roman"/>
      <w:szCs w:val="21"/>
    </w:rPr>
  </w:style>
  <w:style w:type="paragraph" w:customStyle="1" w:styleId="style6">
    <w:name w:val="style6"/>
    <w:basedOn w:val="a"/>
    <w:qFormat/>
    <w:rsid w:val="0032725B"/>
    <w:pPr>
      <w:widowControl/>
      <w:spacing w:line="360" w:lineRule="atLeast"/>
      <w:ind w:firstLine="480"/>
      <w:jc w:val="left"/>
    </w:pPr>
    <w:rPr>
      <w:rFonts w:ascii="宋体" w:hAnsi="宋体" w:cs="宋体"/>
      <w:color w:val="000000"/>
      <w:kern w:val="0"/>
      <w:sz w:val="18"/>
      <w:szCs w:val="18"/>
    </w:rPr>
  </w:style>
  <w:style w:type="paragraph" w:customStyle="1" w:styleId="111">
    <w:name w:val="111"/>
    <w:basedOn w:val="a"/>
    <w:qFormat/>
    <w:rsid w:val="0032725B"/>
    <w:pPr>
      <w:spacing w:line="400" w:lineRule="exact"/>
      <w:ind w:firstLineChars="200" w:firstLine="200"/>
    </w:pPr>
    <w:rPr>
      <w:rFonts w:ascii="方正细黑一简体"/>
      <w:sz w:val="24"/>
      <w:szCs w:val="24"/>
    </w:rPr>
  </w:style>
  <w:style w:type="paragraph" w:customStyle="1" w:styleId="50">
    <w:name w:val="标题5"/>
    <w:basedOn w:val="a"/>
    <w:qFormat/>
    <w:rsid w:val="0032725B"/>
    <w:pPr>
      <w:adjustRightInd w:val="0"/>
      <w:snapToGrid w:val="0"/>
      <w:spacing w:line="310" w:lineRule="atLeast"/>
      <w:ind w:firstLine="425"/>
    </w:pPr>
    <w:rPr>
      <w:rFonts w:ascii="Arial" w:eastAsia="黑体" w:hAnsi="Arial"/>
    </w:rPr>
  </w:style>
  <w:style w:type="paragraph" w:styleId="af3">
    <w:name w:val="Normal Indent"/>
    <w:basedOn w:val="a"/>
    <w:uiPriority w:val="99"/>
    <w:unhideWhenUsed/>
    <w:qFormat/>
    <w:rsid w:val="00C97867"/>
    <w:pPr>
      <w:ind w:firstLine="420"/>
    </w:pPr>
    <w:rPr>
      <w:rFonts w:ascii="Times New Roman" w:hAnsi="Times New Roman"/>
      <w:sz w:val="28"/>
      <w:szCs w:val="28"/>
    </w:rPr>
  </w:style>
  <w:style w:type="paragraph" w:styleId="21">
    <w:name w:val="Body Text 2"/>
    <w:basedOn w:val="a"/>
    <w:link w:val="2Char0"/>
    <w:uiPriority w:val="99"/>
    <w:unhideWhenUsed/>
    <w:qFormat/>
    <w:rsid w:val="00C97867"/>
    <w:pPr>
      <w:spacing w:before="100" w:beforeAutospacing="1" w:line="480" w:lineRule="auto"/>
    </w:pPr>
    <w:rPr>
      <w:rFonts w:ascii="Times New Roman" w:hAnsi="Times New Roman"/>
    </w:rPr>
  </w:style>
  <w:style w:type="character" w:customStyle="1" w:styleId="2Char0">
    <w:name w:val="正文文本 2 Char"/>
    <w:basedOn w:val="a0"/>
    <w:link w:val="21"/>
    <w:uiPriority w:val="99"/>
    <w:qFormat/>
    <w:rsid w:val="00C97867"/>
    <w:rPr>
      <w:rFonts w:ascii="Times New Roman" w:eastAsia="宋体" w:hAnsi="Times New Roman" w:cs="Times New Roman"/>
      <w:szCs w:val="21"/>
    </w:rPr>
  </w:style>
  <w:style w:type="paragraph" w:customStyle="1" w:styleId="11">
    <w:name w:val="样式1"/>
    <w:basedOn w:val="a"/>
    <w:qFormat/>
    <w:rsid w:val="00C97867"/>
    <w:rPr>
      <w:rFonts w:ascii="Times New Roman" w:hAnsi="Times New Roman"/>
    </w:rPr>
  </w:style>
  <w:style w:type="paragraph" w:customStyle="1" w:styleId="Style10">
    <w:name w:val="_Style 10"/>
    <w:basedOn w:val="a"/>
    <w:qFormat/>
    <w:rsid w:val="00C97867"/>
    <w:pPr>
      <w:widowControl/>
      <w:spacing w:before="100" w:beforeAutospacing="1" w:line="240" w:lineRule="exact"/>
      <w:jc w:val="left"/>
    </w:pPr>
    <w:rPr>
      <w:rFonts w:ascii="Times New Roman" w:hAnsi="Times New Roman"/>
    </w:rPr>
  </w:style>
  <w:style w:type="paragraph" w:customStyle="1" w:styleId="af4">
    <w:name w:val="表题"/>
    <w:basedOn w:val="a"/>
    <w:qFormat/>
    <w:rsid w:val="00C97867"/>
    <w:pPr>
      <w:adjustRightInd w:val="0"/>
      <w:snapToGrid w:val="0"/>
      <w:spacing w:line="310" w:lineRule="atLeast"/>
      <w:jc w:val="center"/>
    </w:pPr>
    <w:rPr>
      <w:rFonts w:ascii="Arial" w:eastAsia="黑体" w:hAnsi="Arial" w:cs="Arial"/>
    </w:rPr>
  </w:style>
  <w:style w:type="paragraph" w:customStyle="1" w:styleId="af5">
    <w:name w:val="a"/>
    <w:basedOn w:val="a"/>
    <w:qFormat/>
    <w:rsid w:val="00B61D99"/>
    <w:pPr>
      <w:widowControl/>
      <w:jc w:val="left"/>
    </w:pPr>
    <w:rPr>
      <w:rFonts w:ascii="宋体" w:hAnsi="宋体" w:cs="宋体"/>
      <w:kern w:val="0"/>
      <w:sz w:val="24"/>
      <w:szCs w:val="24"/>
    </w:rPr>
  </w:style>
  <w:style w:type="character" w:customStyle="1" w:styleId="4Char">
    <w:name w:val="标题 4 Char"/>
    <w:basedOn w:val="a0"/>
    <w:link w:val="4"/>
    <w:uiPriority w:val="9"/>
    <w:qFormat/>
    <w:rsid w:val="0090160F"/>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8F3896"/>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qFormat/>
    <w:rsid w:val="00AA0DFB"/>
    <w:pPr>
      <w:tabs>
        <w:tab w:val="right" w:leader="dot" w:pos="9401"/>
      </w:tabs>
      <w:spacing w:line="360" w:lineRule="auto"/>
    </w:pPr>
    <w:rPr>
      <w:rFonts w:ascii="仿宋" w:eastAsia="仿宋" w:hAnsi="仿宋"/>
      <w:noProof/>
      <w:sz w:val="24"/>
    </w:rPr>
  </w:style>
  <w:style w:type="paragraph" w:styleId="31">
    <w:name w:val="toc 3"/>
    <w:basedOn w:val="a"/>
    <w:next w:val="a"/>
    <w:autoRedefine/>
    <w:uiPriority w:val="39"/>
    <w:unhideWhenUsed/>
    <w:qFormat/>
    <w:rsid w:val="008F3896"/>
    <w:pPr>
      <w:ind w:leftChars="400" w:left="840"/>
    </w:pPr>
  </w:style>
  <w:style w:type="paragraph" w:customStyle="1" w:styleId="TOC1">
    <w:name w:val="TOC 标题1"/>
    <w:basedOn w:val="1"/>
    <w:next w:val="a"/>
    <w:uiPriority w:val="39"/>
    <w:unhideWhenUsed/>
    <w:qFormat/>
    <w:rsid w:val="006E146A"/>
    <w:pPr>
      <w:keepLines/>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131">
    <w:name w:val="font131"/>
    <w:basedOn w:val="a0"/>
    <w:rsid w:val="006E146A"/>
    <w:rPr>
      <w:rFonts w:ascii="Times New Roman" w:hAnsi="Times New Roman" w:cs="Times New Roman" w:hint="default"/>
      <w:b/>
      <w:color w:val="000000"/>
      <w:sz w:val="20"/>
      <w:szCs w:val="20"/>
      <w:u w:val="single"/>
    </w:rPr>
  </w:style>
  <w:style w:type="character" w:customStyle="1" w:styleId="font11">
    <w:name w:val="font11"/>
    <w:basedOn w:val="a0"/>
    <w:qFormat/>
    <w:rsid w:val="006E146A"/>
    <w:rPr>
      <w:rFonts w:ascii="黑体" w:eastAsia="黑体" w:hAnsi="宋体" w:cs="黑体" w:hint="eastAsia"/>
      <w:b/>
      <w:color w:val="000000"/>
      <w:sz w:val="20"/>
      <w:szCs w:val="20"/>
      <w:u w:val="single"/>
    </w:rPr>
  </w:style>
  <w:style w:type="character" w:customStyle="1" w:styleId="font91">
    <w:name w:val="font91"/>
    <w:basedOn w:val="a0"/>
    <w:rsid w:val="006E146A"/>
    <w:rPr>
      <w:rFonts w:ascii="Times New Roman" w:hAnsi="Times New Roman" w:cs="Times New Roman" w:hint="default"/>
      <w:b/>
      <w:color w:val="000000"/>
      <w:sz w:val="20"/>
      <w:szCs w:val="20"/>
      <w:u w:val="none"/>
    </w:rPr>
  </w:style>
  <w:style w:type="character" w:customStyle="1" w:styleId="font61">
    <w:name w:val="font61"/>
    <w:basedOn w:val="a0"/>
    <w:rsid w:val="006E146A"/>
    <w:rPr>
      <w:rFonts w:ascii="黑体" w:eastAsia="黑体" w:hAnsi="宋体" w:cs="黑体" w:hint="eastAsia"/>
      <w:b/>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1CF"/>
    <w:pPr>
      <w:widowControl w:val="0"/>
      <w:jc w:val="both"/>
    </w:pPr>
    <w:rPr>
      <w:rFonts w:ascii="Calibri" w:eastAsia="宋体" w:hAnsi="Calibri" w:cs="Times New Roman"/>
      <w:szCs w:val="21"/>
    </w:rPr>
  </w:style>
  <w:style w:type="paragraph" w:styleId="1">
    <w:name w:val="heading 1"/>
    <w:basedOn w:val="a"/>
    <w:next w:val="a"/>
    <w:link w:val="1Char"/>
    <w:uiPriority w:val="99"/>
    <w:qFormat/>
    <w:rsid w:val="00346D5E"/>
    <w:pPr>
      <w:keepNext/>
      <w:jc w:val="center"/>
      <w:outlineLvl w:val="0"/>
    </w:pPr>
    <w:rPr>
      <w:rFonts w:ascii="Arial" w:eastAsia="华文中宋" w:hAnsi="Arial" w:cs="Arial"/>
      <w:b/>
      <w:bCs/>
      <w:sz w:val="32"/>
      <w:szCs w:val="32"/>
    </w:rPr>
  </w:style>
  <w:style w:type="paragraph" w:styleId="2">
    <w:name w:val="heading 2"/>
    <w:basedOn w:val="a"/>
    <w:next w:val="a"/>
    <w:link w:val="2Char"/>
    <w:uiPriority w:val="99"/>
    <w:qFormat/>
    <w:rsid w:val="00346D5E"/>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iPriority w:val="99"/>
    <w:qFormat/>
    <w:rsid w:val="00346D5E"/>
    <w:pPr>
      <w:keepNext/>
      <w:keepLines/>
      <w:spacing w:before="260" w:after="260" w:line="415" w:lineRule="auto"/>
      <w:outlineLvl w:val="2"/>
    </w:pPr>
    <w:rPr>
      <w:rFonts w:ascii="Arial"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061CF"/>
    <w:rPr>
      <w:color w:val="0000FF"/>
      <w:u w:val="single"/>
    </w:rPr>
  </w:style>
  <w:style w:type="paragraph" w:styleId="a4">
    <w:name w:val="Balloon Text"/>
    <w:basedOn w:val="a"/>
    <w:link w:val="Char"/>
    <w:uiPriority w:val="99"/>
    <w:semiHidden/>
    <w:unhideWhenUsed/>
    <w:rsid w:val="006061CF"/>
    <w:rPr>
      <w:sz w:val="18"/>
      <w:szCs w:val="18"/>
    </w:rPr>
  </w:style>
  <w:style w:type="character" w:customStyle="1" w:styleId="Char">
    <w:name w:val="批注框文本 Char"/>
    <w:basedOn w:val="a0"/>
    <w:link w:val="a4"/>
    <w:uiPriority w:val="99"/>
    <w:semiHidden/>
    <w:rsid w:val="006061CF"/>
    <w:rPr>
      <w:rFonts w:ascii="Calibri" w:eastAsia="宋体" w:hAnsi="Calibri" w:cs="Times New Roman"/>
      <w:sz w:val="18"/>
      <w:szCs w:val="18"/>
    </w:rPr>
  </w:style>
  <w:style w:type="paragraph" w:customStyle="1" w:styleId="ListParagraph">
    <w:name w:val="List Paragraph"/>
    <w:basedOn w:val="a"/>
    <w:rsid w:val="006061CF"/>
    <w:pPr>
      <w:ind w:firstLineChars="200" w:firstLine="420"/>
    </w:pPr>
  </w:style>
  <w:style w:type="paragraph" w:customStyle="1" w:styleId="30">
    <w:name w:val="样式3"/>
    <w:basedOn w:val="a"/>
    <w:rsid w:val="006061CF"/>
    <w:pPr>
      <w:adjustRightInd w:val="0"/>
      <w:spacing w:line="720" w:lineRule="auto"/>
      <w:jc w:val="center"/>
    </w:pPr>
    <w:rPr>
      <w:rFonts w:ascii="Times New Roman" w:eastAsia="黑体" w:hAnsi="Times New Roman"/>
      <w:sz w:val="28"/>
      <w:szCs w:val="28"/>
    </w:rPr>
  </w:style>
  <w:style w:type="character" w:customStyle="1" w:styleId="10">
    <w:name w:val="10"/>
    <w:basedOn w:val="a0"/>
    <w:rsid w:val="006061CF"/>
    <w:rPr>
      <w:rFonts w:ascii="Times New Roman" w:hAnsi="Times New Roman" w:cs="Times New Roman" w:hint="default"/>
    </w:rPr>
  </w:style>
  <w:style w:type="character" w:customStyle="1" w:styleId="15">
    <w:name w:val="15"/>
    <w:basedOn w:val="a0"/>
    <w:rsid w:val="006061CF"/>
    <w:rPr>
      <w:rFonts w:ascii="Times New Roman" w:hAnsi="Times New Roman" w:cs="Times New Roman" w:hint="default"/>
      <w:color w:val="0000FF"/>
      <w:u w:val="single"/>
    </w:rPr>
  </w:style>
  <w:style w:type="table" w:styleId="a5">
    <w:name w:val="Table Grid"/>
    <w:basedOn w:val="a1"/>
    <w:uiPriority w:val="99"/>
    <w:unhideWhenUsed/>
    <w:rsid w:val="006061CF"/>
    <w:pPr>
      <w:widowControl w:val="0"/>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unhideWhenUsed/>
    <w:rsid w:val="006061CF"/>
    <w:rPr>
      <w:color w:val="800080"/>
      <w:u w:val="single"/>
    </w:rPr>
  </w:style>
  <w:style w:type="paragraph" w:styleId="a7">
    <w:name w:val="header"/>
    <w:basedOn w:val="a"/>
    <w:link w:val="Char0"/>
    <w:uiPriority w:val="99"/>
    <w:unhideWhenUsed/>
    <w:rsid w:val="00CB47F3"/>
    <w:pPr>
      <w:pBdr>
        <w:bottom w:val="single" w:sz="6" w:space="1" w:color="auto"/>
      </w:pBdr>
      <w:snapToGrid w:val="0"/>
      <w:jc w:val="center"/>
    </w:pPr>
    <w:rPr>
      <w:kern w:val="0"/>
      <w:sz w:val="18"/>
      <w:szCs w:val="18"/>
    </w:rPr>
  </w:style>
  <w:style w:type="character" w:customStyle="1" w:styleId="Char0">
    <w:name w:val="页眉 Char"/>
    <w:basedOn w:val="a0"/>
    <w:link w:val="a7"/>
    <w:uiPriority w:val="99"/>
    <w:rsid w:val="00CB47F3"/>
    <w:rPr>
      <w:rFonts w:ascii="Calibri" w:eastAsia="宋体" w:hAnsi="Calibri" w:cs="Times New Roman"/>
      <w:kern w:val="0"/>
      <w:sz w:val="18"/>
      <w:szCs w:val="18"/>
    </w:rPr>
  </w:style>
  <w:style w:type="paragraph" w:styleId="a8">
    <w:name w:val="footer"/>
    <w:basedOn w:val="a"/>
    <w:link w:val="Char1"/>
    <w:uiPriority w:val="99"/>
    <w:unhideWhenUsed/>
    <w:rsid w:val="00CB47F3"/>
    <w:pPr>
      <w:snapToGrid w:val="0"/>
      <w:jc w:val="left"/>
    </w:pPr>
    <w:rPr>
      <w:kern w:val="0"/>
      <w:sz w:val="18"/>
      <w:szCs w:val="18"/>
    </w:rPr>
  </w:style>
  <w:style w:type="character" w:customStyle="1" w:styleId="Char1">
    <w:name w:val="页脚 Char"/>
    <w:basedOn w:val="a0"/>
    <w:link w:val="a8"/>
    <w:uiPriority w:val="99"/>
    <w:rsid w:val="00CB47F3"/>
    <w:rPr>
      <w:rFonts w:ascii="Calibri" w:eastAsia="宋体" w:hAnsi="Calibri" w:cs="Times New Roman"/>
      <w:kern w:val="0"/>
      <w:sz w:val="18"/>
      <w:szCs w:val="18"/>
    </w:rPr>
  </w:style>
  <w:style w:type="character" w:customStyle="1" w:styleId="16">
    <w:name w:val="16"/>
    <w:basedOn w:val="a0"/>
    <w:rsid w:val="00CB47F3"/>
    <w:rPr>
      <w:rFonts w:ascii="Times New Roman" w:hAnsi="Times New Roman" w:cs="Times New Roman" w:hint="default"/>
    </w:rPr>
  </w:style>
  <w:style w:type="paragraph" w:customStyle="1" w:styleId="a9">
    <w:name w:val="附件"/>
    <w:basedOn w:val="a"/>
    <w:rsid w:val="00D37679"/>
    <w:rPr>
      <w:rFonts w:ascii="方正黑体简体"/>
      <w:sz w:val="28"/>
      <w:szCs w:val="28"/>
    </w:rPr>
  </w:style>
  <w:style w:type="paragraph" w:styleId="aa">
    <w:name w:val="Normal (Web)"/>
    <w:basedOn w:val="a"/>
    <w:uiPriority w:val="99"/>
    <w:unhideWhenUsed/>
    <w:rsid w:val="00D37679"/>
    <w:pPr>
      <w:spacing w:before="100" w:beforeAutospacing="1" w:after="100" w:afterAutospacing="1"/>
      <w:jc w:val="left"/>
    </w:pPr>
    <w:rPr>
      <w:kern w:val="0"/>
      <w:sz w:val="24"/>
      <w:szCs w:val="24"/>
    </w:rPr>
  </w:style>
  <w:style w:type="paragraph" w:customStyle="1" w:styleId="ab">
    <w:name w:val="表内容"/>
    <w:basedOn w:val="a9"/>
    <w:rsid w:val="00D37679"/>
    <w:pPr>
      <w:spacing w:line="240" w:lineRule="exact"/>
      <w:ind w:firstLineChars="100" w:firstLine="100"/>
    </w:pPr>
    <w:rPr>
      <w:rFonts w:ascii="方正书宋简体"/>
      <w:sz w:val="21"/>
      <w:szCs w:val="21"/>
    </w:rPr>
  </w:style>
  <w:style w:type="paragraph" w:customStyle="1" w:styleId="ac">
    <w:name w:val="表内容行距"/>
    <w:basedOn w:val="ab"/>
    <w:rsid w:val="00D37679"/>
    <w:pPr>
      <w:spacing w:line="340" w:lineRule="exact"/>
    </w:pPr>
  </w:style>
  <w:style w:type="paragraph" w:customStyle="1" w:styleId="Style1">
    <w:name w:val="_Style 1"/>
    <w:basedOn w:val="a"/>
    <w:rsid w:val="004736F2"/>
    <w:pPr>
      <w:ind w:firstLineChars="200" w:firstLine="420"/>
    </w:pPr>
  </w:style>
  <w:style w:type="paragraph" w:customStyle="1" w:styleId="5">
    <w:name w:val="样式5"/>
    <w:basedOn w:val="a"/>
    <w:rsid w:val="00A30AC3"/>
    <w:pPr>
      <w:widowControl/>
      <w:adjustRightInd w:val="0"/>
      <w:snapToGrid w:val="0"/>
      <w:spacing w:line="310" w:lineRule="atLeast"/>
      <w:ind w:firstLine="425"/>
      <w:jc w:val="left"/>
    </w:pPr>
    <w:rPr>
      <w:rFonts w:ascii="Arial" w:eastAsia="黑体" w:hAnsi="Arial"/>
      <w:kern w:val="0"/>
      <w:sz w:val="20"/>
      <w:szCs w:val="20"/>
    </w:rPr>
  </w:style>
  <w:style w:type="paragraph" w:styleId="ad">
    <w:name w:val="Body Text"/>
    <w:basedOn w:val="a"/>
    <w:link w:val="Char2"/>
    <w:uiPriority w:val="99"/>
    <w:unhideWhenUsed/>
    <w:rsid w:val="00A30AC3"/>
    <w:pPr>
      <w:spacing w:before="100" w:beforeAutospacing="1" w:after="120"/>
    </w:pPr>
    <w:rPr>
      <w:rFonts w:ascii="Times New Roman" w:hAnsi="Times New Roman"/>
    </w:rPr>
  </w:style>
  <w:style w:type="character" w:customStyle="1" w:styleId="Char2">
    <w:name w:val="正文文本 Char"/>
    <w:basedOn w:val="a0"/>
    <w:link w:val="ad"/>
    <w:uiPriority w:val="99"/>
    <w:rsid w:val="00A30AC3"/>
    <w:rPr>
      <w:rFonts w:ascii="Times New Roman" w:eastAsia="宋体" w:hAnsi="Times New Roman" w:cs="Times New Roman"/>
      <w:szCs w:val="21"/>
    </w:rPr>
  </w:style>
  <w:style w:type="paragraph" w:styleId="ae">
    <w:name w:val="Title"/>
    <w:basedOn w:val="a"/>
    <w:next w:val="a"/>
    <w:link w:val="Char3"/>
    <w:uiPriority w:val="99"/>
    <w:qFormat/>
    <w:rsid w:val="00A30AC3"/>
    <w:pPr>
      <w:spacing w:before="240" w:after="60"/>
      <w:jc w:val="center"/>
      <w:outlineLvl w:val="0"/>
    </w:pPr>
    <w:rPr>
      <w:rFonts w:ascii="Cambria" w:hAnsi="Cambria"/>
      <w:b/>
      <w:bCs/>
      <w:kern w:val="0"/>
      <w:sz w:val="32"/>
      <w:szCs w:val="32"/>
    </w:rPr>
  </w:style>
  <w:style w:type="character" w:customStyle="1" w:styleId="Char3">
    <w:name w:val="标题 Char"/>
    <w:basedOn w:val="a0"/>
    <w:link w:val="ae"/>
    <w:uiPriority w:val="99"/>
    <w:rsid w:val="00A30AC3"/>
    <w:rPr>
      <w:rFonts w:ascii="Cambria" w:eastAsia="宋体" w:hAnsi="Cambria" w:cs="Times New Roman"/>
      <w:b/>
      <w:bCs/>
      <w:kern w:val="0"/>
      <w:sz w:val="32"/>
      <w:szCs w:val="32"/>
    </w:rPr>
  </w:style>
  <w:style w:type="paragraph" w:styleId="af">
    <w:name w:val="Plain Text"/>
    <w:basedOn w:val="a"/>
    <w:link w:val="Char4"/>
    <w:uiPriority w:val="99"/>
    <w:unhideWhenUsed/>
    <w:rsid w:val="00A30AC3"/>
    <w:rPr>
      <w:rFonts w:ascii="宋体" w:hAnsi="Courier New"/>
    </w:rPr>
  </w:style>
  <w:style w:type="character" w:customStyle="1" w:styleId="Char4">
    <w:name w:val="纯文本 Char"/>
    <w:basedOn w:val="a0"/>
    <w:link w:val="af"/>
    <w:uiPriority w:val="99"/>
    <w:rsid w:val="00A30AC3"/>
    <w:rPr>
      <w:rFonts w:ascii="宋体" w:eastAsia="宋体" w:hAnsi="Courier New" w:cs="Times New Roman"/>
      <w:szCs w:val="21"/>
    </w:rPr>
  </w:style>
  <w:style w:type="paragraph" w:styleId="af0">
    <w:name w:val="List Paragraph"/>
    <w:basedOn w:val="a"/>
    <w:uiPriority w:val="34"/>
    <w:qFormat/>
    <w:rsid w:val="00990AC4"/>
    <w:pPr>
      <w:ind w:firstLineChars="200" w:firstLine="420"/>
    </w:pPr>
  </w:style>
  <w:style w:type="character" w:customStyle="1" w:styleId="1Char">
    <w:name w:val="标题 1 Char"/>
    <w:basedOn w:val="a0"/>
    <w:link w:val="1"/>
    <w:uiPriority w:val="99"/>
    <w:rsid w:val="00346D5E"/>
    <w:rPr>
      <w:rFonts w:ascii="Arial" w:eastAsia="华文中宋" w:hAnsi="Arial" w:cs="Arial"/>
      <w:b/>
      <w:bCs/>
      <w:sz w:val="32"/>
      <w:szCs w:val="32"/>
    </w:rPr>
  </w:style>
  <w:style w:type="character" w:customStyle="1" w:styleId="2Char">
    <w:name w:val="标题 2 Char"/>
    <w:basedOn w:val="a0"/>
    <w:link w:val="2"/>
    <w:uiPriority w:val="99"/>
    <w:rsid w:val="00346D5E"/>
    <w:rPr>
      <w:rFonts w:ascii="Arial" w:eastAsia="黑体" w:hAnsi="Arial" w:cs="Arial"/>
      <w:b/>
      <w:bCs/>
      <w:sz w:val="32"/>
      <w:szCs w:val="32"/>
    </w:rPr>
  </w:style>
  <w:style w:type="character" w:customStyle="1" w:styleId="3Char">
    <w:name w:val="标题 3 Char"/>
    <w:basedOn w:val="a0"/>
    <w:link w:val="3"/>
    <w:uiPriority w:val="99"/>
    <w:rsid w:val="00346D5E"/>
    <w:rPr>
      <w:rFonts w:ascii="Arial" w:eastAsia="宋体" w:hAnsi="Arial" w:cs="Arial"/>
      <w:b/>
      <w:bCs/>
      <w:sz w:val="32"/>
      <w:szCs w:val="32"/>
    </w:rPr>
  </w:style>
  <w:style w:type="paragraph" w:styleId="af1">
    <w:name w:val="Date"/>
    <w:basedOn w:val="a"/>
    <w:next w:val="a"/>
    <w:link w:val="Char5"/>
    <w:uiPriority w:val="99"/>
    <w:semiHidden/>
    <w:unhideWhenUsed/>
    <w:rsid w:val="00484427"/>
    <w:pPr>
      <w:ind w:leftChars="2500" w:left="100"/>
    </w:pPr>
  </w:style>
  <w:style w:type="character" w:customStyle="1" w:styleId="Char5">
    <w:name w:val="日期 Char"/>
    <w:basedOn w:val="a0"/>
    <w:link w:val="af1"/>
    <w:uiPriority w:val="99"/>
    <w:semiHidden/>
    <w:rsid w:val="00484427"/>
    <w:rPr>
      <w:rFonts w:ascii="Calibri" w:eastAsia="宋体" w:hAnsi="Calibri" w:cs="Times New Roman"/>
      <w:szCs w:val="21"/>
    </w:rPr>
  </w:style>
  <w:style w:type="paragraph" w:customStyle="1" w:styleId="20">
    <w:name w:val="样式 首行缩进:  2 字符"/>
    <w:basedOn w:val="a"/>
    <w:rsid w:val="00F27EBF"/>
    <w:pPr>
      <w:topLinePunct/>
      <w:adjustRightInd w:val="0"/>
      <w:ind w:firstLineChars="200" w:firstLine="200"/>
    </w:pPr>
    <w:rPr>
      <w:rFonts w:ascii="Times New Roman" w:hAnsi="Times New Roman" w:cs="宋体"/>
    </w:rPr>
  </w:style>
  <w:style w:type="paragraph" w:styleId="af2">
    <w:name w:val="Body Text Indent"/>
    <w:basedOn w:val="a"/>
    <w:link w:val="Char6"/>
    <w:uiPriority w:val="99"/>
    <w:semiHidden/>
    <w:unhideWhenUsed/>
    <w:rsid w:val="0032725B"/>
    <w:pPr>
      <w:spacing w:after="120"/>
      <w:ind w:leftChars="200" w:left="420"/>
    </w:pPr>
  </w:style>
  <w:style w:type="character" w:customStyle="1" w:styleId="Char6">
    <w:name w:val="正文文本缩进 Char"/>
    <w:basedOn w:val="a0"/>
    <w:link w:val="af2"/>
    <w:uiPriority w:val="99"/>
    <w:semiHidden/>
    <w:rsid w:val="0032725B"/>
    <w:rPr>
      <w:rFonts w:ascii="Calibri" w:eastAsia="宋体" w:hAnsi="Calibri" w:cs="Times New Roman"/>
      <w:szCs w:val="21"/>
    </w:rPr>
  </w:style>
  <w:style w:type="paragraph" w:customStyle="1" w:styleId="style6">
    <w:name w:val="style6"/>
    <w:basedOn w:val="a"/>
    <w:rsid w:val="0032725B"/>
    <w:pPr>
      <w:widowControl/>
      <w:spacing w:line="360" w:lineRule="atLeast"/>
      <w:ind w:firstLine="480"/>
      <w:jc w:val="left"/>
    </w:pPr>
    <w:rPr>
      <w:rFonts w:ascii="宋体" w:hAnsi="宋体" w:cs="宋体"/>
      <w:color w:val="000000"/>
      <w:kern w:val="0"/>
      <w:sz w:val="18"/>
      <w:szCs w:val="18"/>
    </w:rPr>
  </w:style>
  <w:style w:type="paragraph" w:customStyle="1" w:styleId="111">
    <w:name w:val="111"/>
    <w:basedOn w:val="a"/>
    <w:rsid w:val="0032725B"/>
    <w:pPr>
      <w:spacing w:line="400" w:lineRule="exact"/>
      <w:ind w:firstLineChars="200" w:firstLine="200"/>
    </w:pPr>
    <w:rPr>
      <w:rFonts w:ascii="方正细黑一简体"/>
      <w:sz w:val="24"/>
      <w:szCs w:val="24"/>
    </w:rPr>
  </w:style>
  <w:style w:type="paragraph" w:customStyle="1" w:styleId="50">
    <w:name w:val="标题5"/>
    <w:basedOn w:val="a"/>
    <w:rsid w:val="0032725B"/>
    <w:pPr>
      <w:adjustRightInd w:val="0"/>
      <w:snapToGrid w:val="0"/>
      <w:spacing w:line="310" w:lineRule="atLeast"/>
      <w:ind w:firstLine="425"/>
    </w:pPr>
    <w:rPr>
      <w:rFonts w:ascii="Arial" w:eastAsia="黑体" w:hAnsi="Arial"/>
    </w:rPr>
  </w:style>
</w:styles>
</file>

<file path=word/webSettings.xml><?xml version="1.0" encoding="utf-8"?>
<w:webSettings xmlns:r="http://schemas.openxmlformats.org/officeDocument/2006/relationships" xmlns:w="http://schemas.openxmlformats.org/wordprocessingml/2006/main">
  <w:divs>
    <w:div w:id="50349754">
      <w:bodyDiv w:val="1"/>
      <w:marLeft w:val="0"/>
      <w:marRight w:val="0"/>
      <w:marTop w:val="0"/>
      <w:marBottom w:val="0"/>
      <w:divBdr>
        <w:top w:val="none" w:sz="0" w:space="0" w:color="auto"/>
        <w:left w:val="none" w:sz="0" w:space="0" w:color="auto"/>
        <w:bottom w:val="none" w:sz="0" w:space="0" w:color="auto"/>
        <w:right w:val="none" w:sz="0" w:space="0" w:color="auto"/>
      </w:divBdr>
    </w:div>
    <w:div w:id="93790784">
      <w:bodyDiv w:val="1"/>
      <w:marLeft w:val="0"/>
      <w:marRight w:val="0"/>
      <w:marTop w:val="0"/>
      <w:marBottom w:val="0"/>
      <w:divBdr>
        <w:top w:val="none" w:sz="0" w:space="0" w:color="auto"/>
        <w:left w:val="none" w:sz="0" w:space="0" w:color="auto"/>
        <w:bottom w:val="none" w:sz="0" w:space="0" w:color="auto"/>
        <w:right w:val="none" w:sz="0" w:space="0" w:color="auto"/>
      </w:divBdr>
    </w:div>
    <w:div w:id="118845898">
      <w:bodyDiv w:val="1"/>
      <w:marLeft w:val="0"/>
      <w:marRight w:val="0"/>
      <w:marTop w:val="0"/>
      <w:marBottom w:val="0"/>
      <w:divBdr>
        <w:top w:val="none" w:sz="0" w:space="0" w:color="auto"/>
        <w:left w:val="none" w:sz="0" w:space="0" w:color="auto"/>
        <w:bottom w:val="none" w:sz="0" w:space="0" w:color="auto"/>
        <w:right w:val="none" w:sz="0" w:space="0" w:color="auto"/>
      </w:divBdr>
    </w:div>
    <w:div w:id="184056115">
      <w:bodyDiv w:val="1"/>
      <w:marLeft w:val="0"/>
      <w:marRight w:val="0"/>
      <w:marTop w:val="0"/>
      <w:marBottom w:val="0"/>
      <w:divBdr>
        <w:top w:val="none" w:sz="0" w:space="0" w:color="auto"/>
        <w:left w:val="none" w:sz="0" w:space="0" w:color="auto"/>
        <w:bottom w:val="none" w:sz="0" w:space="0" w:color="auto"/>
        <w:right w:val="none" w:sz="0" w:space="0" w:color="auto"/>
      </w:divBdr>
    </w:div>
    <w:div w:id="186411679">
      <w:bodyDiv w:val="1"/>
      <w:marLeft w:val="0"/>
      <w:marRight w:val="0"/>
      <w:marTop w:val="0"/>
      <w:marBottom w:val="0"/>
      <w:divBdr>
        <w:top w:val="none" w:sz="0" w:space="0" w:color="auto"/>
        <w:left w:val="none" w:sz="0" w:space="0" w:color="auto"/>
        <w:bottom w:val="none" w:sz="0" w:space="0" w:color="auto"/>
        <w:right w:val="none" w:sz="0" w:space="0" w:color="auto"/>
      </w:divBdr>
    </w:div>
    <w:div w:id="224072616">
      <w:bodyDiv w:val="1"/>
      <w:marLeft w:val="0"/>
      <w:marRight w:val="0"/>
      <w:marTop w:val="0"/>
      <w:marBottom w:val="0"/>
      <w:divBdr>
        <w:top w:val="none" w:sz="0" w:space="0" w:color="auto"/>
        <w:left w:val="none" w:sz="0" w:space="0" w:color="auto"/>
        <w:bottom w:val="none" w:sz="0" w:space="0" w:color="auto"/>
        <w:right w:val="none" w:sz="0" w:space="0" w:color="auto"/>
      </w:divBdr>
    </w:div>
    <w:div w:id="329022910">
      <w:bodyDiv w:val="1"/>
      <w:marLeft w:val="0"/>
      <w:marRight w:val="0"/>
      <w:marTop w:val="0"/>
      <w:marBottom w:val="0"/>
      <w:divBdr>
        <w:top w:val="none" w:sz="0" w:space="0" w:color="auto"/>
        <w:left w:val="none" w:sz="0" w:space="0" w:color="auto"/>
        <w:bottom w:val="none" w:sz="0" w:space="0" w:color="auto"/>
        <w:right w:val="none" w:sz="0" w:space="0" w:color="auto"/>
      </w:divBdr>
    </w:div>
    <w:div w:id="380832954">
      <w:bodyDiv w:val="1"/>
      <w:marLeft w:val="0"/>
      <w:marRight w:val="0"/>
      <w:marTop w:val="0"/>
      <w:marBottom w:val="0"/>
      <w:divBdr>
        <w:top w:val="none" w:sz="0" w:space="0" w:color="auto"/>
        <w:left w:val="none" w:sz="0" w:space="0" w:color="auto"/>
        <w:bottom w:val="none" w:sz="0" w:space="0" w:color="auto"/>
        <w:right w:val="none" w:sz="0" w:space="0" w:color="auto"/>
      </w:divBdr>
    </w:div>
    <w:div w:id="412624352">
      <w:bodyDiv w:val="1"/>
      <w:marLeft w:val="0"/>
      <w:marRight w:val="0"/>
      <w:marTop w:val="0"/>
      <w:marBottom w:val="0"/>
      <w:divBdr>
        <w:top w:val="none" w:sz="0" w:space="0" w:color="auto"/>
        <w:left w:val="none" w:sz="0" w:space="0" w:color="auto"/>
        <w:bottom w:val="none" w:sz="0" w:space="0" w:color="auto"/>
        <w:right w:val="none" w:sz="0" w:space="0" w:color="auto"/>
      </w:divBdr>
    </w:div>
    <w:div w:id="541140445">
      <w:bodyDiv w:val="1"/>
      <w:marLeft w:val="0"/>
      <w:marRight w:val="0"/>
      <w:marTop w:val="0"/>
      <w:marBottom w:val="0"/>
      <w:divBdr>
        <w:top w:val="none" w:sz="0" w:space="0" w:color="auto"/>
        <w:left w:val="none" w:sz="0" w:space="0" w:color="auto"/>
        <w:bottom w:val="none" w:sz="0" w:space="0" w:color="auto"/>
        <w:right w:val="none" w:sz="0" w:space="0" w:color="auto"/>
      </w:divBdr>
    </w:div>
    <w:div w:id="570123572">
      <w:bodyDiv w:val="1"/>
      <w:marLeft w:val="0"/>
      <w:marRight w:val="0"/>
      <w:marTop w:val="0"/>
      <w:marBottom w:val="0"/>
      <w:divBdr>
        <w:top w:val="none" w:sz="0" w:space="0" w:color="auto"/>
        <w:left w:val="none" w:sz="0" w:space="0" w:color="auto"/>
        <w:bottom w:val="none" w:sz="0" w:space="0" w:color="auto"/>
        <w:right w:val="none" w:sz="0" w:space="0" w:color="auto"/>
      </w:divBdr>
    </w:div>
    <w:div w:id="626935002">
      <w:bodyDiv w:val="1"/>
      <w:marLeft w:val="0"/>
      <w:marRight w:val="0"/>
      <w:marTop w:val="0"/>
      <w:marBottom w:val="0"/>
      <w:divBdr>
        <w:top w:val="none" w:sz="0" w:space="0" w:color="auto"/>
        <w:left w:val="none" w:sz="0" w:space="0" w:color="auto"/>
        <w:bottom w:val="none" w:sz="0" w:space="0" w:color="auto"/>
        <w:right w:val="none" w:sz="0" w:space="0" w:color="auto"/>
      </w:divBdr>
    </w:div>
    <w:div w:id="673458613">
      <w:bodyDiv w:val="1"/>
      <w:marLeft w:val="0"/>
      <w:marRight w:val="0"/>
      <w:marTop w:val="0"/>
      <w:marBottom w:val="0"/>
      <w:divBdr>
        <w:top w:val="none" w:sz="0" w:space="0" w:color="auto"/>
        <w:left w:val="none" w:sz="0" w:space="0" w:color="auto"/>
        <w:bottom w:val="none" w:sz="0" w:space="0" w:color="auto"/>
        <w:right w:val="none" w:sz="0" w:space="0" w:color="auto"/>
      </w:divBdr>
    </w:div>
    <w:div w:id="734669798">
      <w:bodyDiv w:val="1"/>
      <w:marLeft w:val="0"/>
      <w:marRight w:val="0"/>
      <w:marTop w:val="0"/>
      <w:marBottom w:val="0"/>
      <w:divBdr>
        <w:top w:val="none" w:sz="0" w:space="0" w:color="auto"/>
        <w:left w:val="none" w:sz="0" w:space="0" w:color="auto"/>
        <w:bottom w:val="none" w:sz="0" w:space="0" w:color="auto"/>
        <w:right w:val="none" w:sz="0" w:space="0" w:color="auto"/>
      </w:divBdr>
    </w:div>
    <w:div w:id="893349404">
      <w:bodyDiv w:val="1"/>
      <w:marLeft w:val="0"/>
      <w:marRight w:val="0"/>
      <w:marTop w:val="0"/>
      <w:marBottom w:val="0"/>
      <w:divBdr>
        <w:top w:val="none" w:sz="0" w:space="0" w:color="auto"/>
        <w:left w:val="none" w:sz="0" w:space="0" w:color="auto"/>
        <w:bottom w:val="none" w:sz="0" w:space="0" w:color="auto"/>
        <w:right w:val="none" w:sz="0" w:space="0" w:color="auto"/>
      </w:divBdr>
    </w:div>
    <w:div w:id="1020661088">
      <w:bodyDiv w:val="1"/>
      <w:marLeft w:val="0"/>
      <w:marRight w:val="0"/>
      <w:marTop w:val="0"/>
      <w:marBottom w:val="0"/>
      <w:divBdr>
        <w:top w:val="none" w:sz="0" w:space="0" w:color="auto"/>
        <w:left w:val="none" w:sz="0" w:space="0" w:color="auto"/>
        <w:bottom w:val="none" w:sz="0" w:space="0" w:color="auto"/>
        <w:right w:val="none" w:sz="0" w:space="0" w:color="auto"/>
      </w:divBdr>
    </w:div>
    <w:div w:id="1034840762">
      <w:bodyDiv w:val="1"/>
      <w:marLeft w:val="0"/>
      <w:marRight w:val="0"/>
      <w:marTop w:val="0"/>
      <w:marBottom w:val="0"/>
      <w:divBdr>
        <w:top w:val="none" w:sz="0" w:space="0" w:color="auto"/>
        <w:left w:val="none" w:sz="0" w:space="0" w:color="auto"/>
        <w:bottom w:val="none" w:sz="0" w:space="0" w:color="auto"/>
        <w:right w:val="none" w:sz="0" w:space="0" w:color="auto"/>
      </w:divBdr>
    </w:div>
    <w:div w:id="1083797011">
      <w:bodyDiv w:val="1"/>
      <w:marLeft w:val="0"/>
      <w:marRight w:val="0"/>
      <w:marTop w:val="0"/>
      <w:marBottom w:val="0"/>
      <w:divBdr>
        <w:top w:val="none" w:sz="0" w:space="0" w:color="auto"/>
        <w:left w:val="none" w:sz="0" w:space="0" w:color="auto"/>
        <w:bottom w:val="none" w:sz="0" w:space="0" w:color="auto"/>
        <w:right w:val="none" w:sz="0" w:space="0" w:color="auto"/>
      </w:divBdr>
    </w:div>
    <w:div w:id="1178541968">
      <w:bodyDiv w:val="1"/>
      <w:marLeft w:val="0"/>
      <w:marRight w:val="0"/>
      <w:marTop w:val="0"/>
      <w:marBottom w:val="0"/>
      <w:divBdr>
        <w:top w:val="none" w:sz="0" w:space="0" w:color="auto"/>
        <w:left w:val="none" w:sz="0" w:space="0" w:color="auto"/>
        <w:bottom w:val="none" w:sz="0" w:space="0" w:color="auto"/>
        <w:right w:val="none" w:sz="0" w:space="0" w:color="auto"/>
      </w:divBdr>
    </w:div>
    <w:div w:id="1223718407">
      <w:bodyDiv w:val="1"/>
      <w:marLeft w:val="0"/>
      <w:marRight w:val="0"/>
      <w:marTop w:val="0"/>
      <w:marBottom w:val="0"/>
      <w:divBdr>
        <w:top w:val="none" w:sz="0" w:space="0" w:color="auto"/>
        <w:left w:val="none" w:sz="0" w:space="0" w:color="auto"/>
        <w:bottom w:val="none" w:sz="0" w:space="0" w:color="auto"/>
        <w:right w:val="none" w:sz="0" w:space="0" w:color="auto"/>
      </w:divBdr>
    </w:div>
    <w:div w:id="1226990737">
      <w:bodyDiv w:val="1"/>
      <w:marLeft w:val="0"/>
      <w:marRight w:val="0"/>
      <w:marTop w:val="0"/>
      <w:marBottom w:val="0"/>
      <w:divBdr>
        <w:top w:val="none" w:sz="0" w:space="0" w:color="auto"/>
        <w:left w:val="none" w:sz="0" w:space="0" w:color="auto"/>
        <w:bottom w:val="none" w:sz="0" w:space="0" w:color="auto"/>
        <w:right w:val="none" w:sz="0" w:space="0" w:color="auto"/>
      </w:divBdr>
    </w:div>
    <w:div w:id="1269776675">
      <w:bodyDiv w:val="1"/>
      <w:marLeft w:val="0"/>
      <w:marRight w:val="0"/>
      <w:marTop w:val="0"/>
      <w:marBottom w:val="0"/>
      <w:divBdr>
        <w:top w:val="none" w:sz="0" w:space="0" w:color="auto"/>
        <w:left w:val="none" w:sz="0" w:space="0" w:color="auto"/>
        <w:bottom w:val="none" w:sz="0" w:space="0" w:color="auto"/>
        <w:right w:val="none" w:sz="0" w:space="0" w:color="auto"/>
      </w:divBdr>
    </w:div>
    <w:div w:id="1313365674">
      <w:bodyDiv w:val="1"/>
      <w:marLeft w:val="0"/>
      <w:marRight w:val="0"/>
      <w:marTop w:val="0"/>
      <w:marBottom w:val="0"/>
      <w:divBdr>
        <w:top w:val="none" w:sz="0" w:space="0" w:color="auto"/>
        <w:left w:val="none" w:sz="0" w:space="0" w:color="auto"/>
        <w:bottom w:val="none" w:sz="0" w:space="0" w:color="auto"/>
        <w:right w:val="none" w:sz="0" w:space="0" w:color="auto"/>
      </w:divBdr>
    </w:div>
    <w:div w:id="1317800046">
      <w:bodyDiv w:val="1"/>
      <w:marLeft w:val="0"/>
      <w:marRight w:val="0"/>
      <w:marTop w:val="0"/>
      <w:marBottom w:val="0"/>
      <w:divBdr>
        <w:top w:val="none" w:sz="0" w:space="0" w:color="auto"/>
        <w:left w:val="none" w:sz="0" w:space="0" w:color="auto"/>
        <w:bottom w:val="none" w:sz="0" w:space="0" w:color="auto"/>
        <w:right w:val="none" w:sz="0" w:space="0" w:color="auto"/>
      </w:divBdr>
    </w:div>
    <w:div w:id="1382941936">
      <w:bodyDiv w:val="1"/>
      <w:marLeft w:val="0"/>
      <w:marRight w:val="0"/>
      <w:marTop w:val="0"/>
      <w:marBottom w:val="0"/>
      <w:divBdr>
        <w:top w:val="none" w:sz="0" w:space="0" w:color="auto"/>
        <w:left w:val="none" w:sz="0" w:space="0" w:color="auto"/>
        <w:bottom w:val="none" w:sz="0" w:space="0" w:color="auto"/>
        <w:right w:val="none" w:sz="0" w:space="0" w:color="auto"/>
      </w:divBdr>
    </w:div>
    <w:div w:id="1427920668">
      <w:bodyDiv w:val="1"/>
      <w:marLeft w:val="0"/>
      <w:marRight w:val="0"/>
      <w:marTop w:val="0"/>
      <w:marBottom w:val="0"/>
      <w:divBdr>
        <w:top w:val="none" w:sz="0" w:space="0" w:color="auto"/>
        <w:left w:val="none" w:sz="0" w:space="0" w:color="auto"/>
        <w:bottom w:val="none" w:sz="0" w:space="0" w:color="auto"/>
        <w:right w:val="none" w:sz="0" w:space="0" w:color="auto"/>
      </w:divBdr>
    </w:div>
    <w:div w:id="1445885728">
      <w:bodyDiv w:val="1"/>
      <w:marLeft w:val="0"/>
      <w:marRight w:val="0"/>
      <w:marTop w:val="0"/>
      <w:marBottom w:val="0"/>
      <w:divBdr>
        <w:top w:val="none" w:sz="0" w:space="0" w:color="auto"/>
        <w:left w:val="none" w:sz="0" w:space="0" w:color="auto"/>
        <w:bottom w:val="none" w:sz="0" w:space="0" w:color="auto"/>
        <w:right w:val="none" w:sz="0" w:space="0" w:color="auto"/>
      </w:divBdr>
    </w:div>
    <w:div w:id="1511406569">
      <w:bodyDiv w:val="1"/>
      <w:marLeft w:val="0"/>
      <w:marRight w:val="0"/>
      <w:marTop w:val="0"/>
      <w:marBottom w:val="0"/>
      <w:divBdr>
        <w:top w:val="none" w:sz="0" w:space="0" w:color="auto"/>
        <w:left w:val="none" w:sz="0" w:space="0" w:color="auto"/>
        <w:bottom w:val="none" w:sz="0" w:space="0" w:color="auto"/>
        <w:right w:val="none" w:sz="0" w:space="0" w:color="auto"/>
      </w:divBdr>
    </w:div>
    <w:div w:id="1652782810">
      <w:bodyDiv w:val="1"/>
      <w:marLeft w:val="0"/>
      <w:marRight w:val="0"/>
      <w:marTop w:val="0"/>
      <w:marBottom w:val="0"/>
      <w:divBdr>
        <w:top w:val="none" w:sz="0" w:space="0" w:color="auto"/>
        <w:left w:val="none" w:sz="0" w:space="0" w:color="auto"/>
        <w:bottom w:val="none" w:sz="0" w:space="0" w:color="auto"/>
        <w:right w:val="none" w:sz="0" w:space="0" w:color="auto"/>
      </w:divBdr>
    </w:div>
    <w:div w:id="1712606844">
      <w:bodyDiv w:val="1"/>
      <w:marLeft w:val="0"/>
      <w:marRight w:val="0"/>
      <w:marTop w:val="0"/>
      <w:marBottom w:val="0"/>
      <w:divBdr>
        <w:top w:val="none" w:sz="0" w:space="0" w:color="auto"/>
        <w:left w:val="none" w:sz="0" w:space="0" w:color="auto"/>
        <w:bottom w:val="none" w:sz="0" w:space="0" w:color="auto"/>
        <w:right w:val="none" w:sz="0" w:space="0" w:color="auto"/>
      </w:divBdr>
    </w:div>
    <w:div w:id="1759986559">
      <w:bodyDiv w:val="1"/>
      <w:marLeft w:val="0"/>
      <w:marRight w:val="0"/>
      <w:marTop w:val="0"/>
      <w:marBottom w:val="0"/>
      <w:divBdr>
        <w:top w:val="none" w:sz="0" w:space="0" w:color="auto"/>
        <w:left w:val="none" w:sz="0" w:space="0" w:color="auto"/>
        <w:bottom w:val="none" w:sz="0" w:space="0" w:color="auto"/>
        <w:right w:val="none" w:sz="0" w:space="0" w:color="auto"/>
      </w:divBdr>
    </w:div>
    <w:div w:id="1782259530">
      <w:bodyDiv w:val="1"/>
      <w:marLeft w:val="0"/>
      <w:marRight w:val="0"/>
      <w:marTop w:val="0"/>
      <w:marBottom w:val="0"/>
      <w:divBdr>
        <w:top w:val="none" w:sz="0" w:space="0" w:color="auto"/>
        <w:left w:val="none" w:sz="0" w:space="0" w:color="auto"/>
        <w:bottom w:val="none" w:sz="0" w:space="0" w:color="auto"/>
        <w:right w:val="none" w:sz="0" w:space="0" w:color="auto"/>
      </w:divBdr>
    </w:div>
    <w:div w:id="1804929092">
      <w:bodyDiv w:val="1"/>
      <w:marLeft w:val="0"/>
      <w:marRight w:val="0"/>
      <w:marTop w:val="0"/>
      <w:marBottom w:val="0"/>
      <w:divBdr>
        <w:top w:val="none" w:sz="0" w:space="0" w:color="auto"/>
        <w:left w:val="none" w:sz="0" w:space="0" w:color="auto"/>
        <w:bottom w:val="none" w:sz="0" w:space="0" w:color="auto"/>
        <w:right w:val="none" w:sz="0" w:space="0" w:color="auto"/>
      </w:divBdr>
    </w:div>
    <w:div w:id="1937666360">
      <w:bodyDiv w:val="1"/>
      <w:marLeft w:val="0"/>
      <w:marRight w:val="0"/>
      <w:marTop w:val="0"/>
      <w:marBottom w:val="0"/>
      <w:divBdr>
        <w:top w:val="none" w:sz="0" w:space="0" w:color="auto"/>
        <w:left w:val="none" w:sz="0" w:space="0" w:color="auto"/>
        <w:bottom w:val="none" w:sz="0" w:space="0" w:color="auto"/>
        <w:right w:val="none" w:sz="0" w:space="0" w:color="auto"/>
      </w:divBdr>
    </w:div>
    <w:div w:id="2018386081">
      <w:bodyDiv w:val="1"/>
      <w:marLeft w:val="0"/>
      <w:marRight w:val="0"/>
      <w:marTop w:val="0"/>
      <w:marBottom w:val="0"/>
      <w:divBdr>
        <w:top w:val="none" w:sz="0" w:space="0" w:color="auto"/>
        <w:left w:val="none" w:sz="0" w:space="0" w:color="auto"/>
        <w:bottom w:val="none" w:sz="0" w:space="0" w:color="auto"/>
        <w:right w:val="none" w:sz="0" w:space="0" w:color="auto"/>
      </w:divBdr>
    </w:div>
    <w:div w:id="2075617843">
      <w:bodyDiv w:val="1"/>
      <w:marLeft w:val="0"/>
      <w:marRight w:val="0"/>
      <w:marTop w:val="0"/>
      <w:marBottom w:val="0"/>
      <w:divBdr>
        <w:top w:val="none" w:sz="0" w:space="0" w:color="auto"/>
        <w:left w:val="none" w:sz="0" w:space="0" w:color="auto"/>
        <w:bottom w:val="none" w:sz="0" w:space="0" w:color="auto"/>
        <w:right w:val="none" w:sz="0" w:space="0" w:color="auto"/>
      </w:divBdr>
    </w:div>
    <w:div w:id="2123844989">
      <w:bodyDiv w:val="1"/>
      <w:marLeft w:val="0"/>
      <w:marRight w:val="0"/>
      <w:marTop w:val="0"/>
      <w:marBottom w:val="0"/>
      <w:divBdr>
        <w:top w:val="none" w:sz="0" w:space="0" w:color="auto"/>
        <w:left w:val="none" w:sz="0" w:space="0" w:color="auto"/>
        <w:bottom w:val="none" w:sz="0" w:space="0" w:color="auto"/>
        <w:right w:val="none" w:sz="0" w:space="0" w:color="auto"/>
      </w:divBdr>
    </w:div>
    <w:div w:id="214141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o.com/s?q=%E4%B8%96%E7%95%8C%E8%A7%82&amp;ie=utf-8&amp;src=internal_wenda_recommend_textn" TargetMode="External"/><Relationship Id="rId18" Type="http://schemas.openxmlformats.org/officeDocument/2006/relationships/hyperlink" Target="http://www.so.com/s?q=%E7%A9%BA%E9%97%B4%E6%83%B3%E8%B1%A1%E5%8A%9B&amp;ie=utf-8&amp;src=internal_wenda_recommend_textn" TargetMode="External"/><Relationship Id="rId26" Type="http://schemas.openxmlformats.org/officeDocument/2006/relationships/hyperlink" Target="http://www.so.com/s?q=%E7%94%B5%E6%B0%94%E6%8E%A7%E5%88%B6%E6%8A%80%E6%9C%AF&amp;ie=utf-8&amp;src=internal_wenda_recommend_textn" TargetMode="External"/><Relationship Id="rId3" Type="http://schemas.openxmlformats.org/officeDocument/2006/relationships/styles" Target="styles.xml"/><Relationship Id="rId21" Type="http://schemas.openxmlformats.org/officeDocument/2006/relationships/hyperlink" Target="http://www.so.com/s?q=%E5%B7%A5%E7%A8%8B%E6%8A%80%E6%9C%AF&amp;ie=utf-8&amp;src=internal_wenda_recommend_text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o.com/s?q=%E9%81%93%E5%BE%B7%E8%A7%82&amp;ie=utf-8&amp;src=internal_wenda_recommend_textn" TargetMode="External"/><Relationship Id="rId17" Type="http://schemas.openxmlformats.org/officeDocument/2006/relationships/hyperlink" Target="http://www.so.com/s?q=%E4%BF%A1%E5%BF%B5&amp;ie=utf-8&amp;src=internal_wenda_recommend_textn" TargetMode="External"/><Relationship Id="rId25" Type="http://schemas.openxmlformats.org/officeDocument/2006/relationships/hyperlink" Target="http://www.so.com/s?q=%E6%A3%80%E6%B5%8B%E6%8A%80%E6%9C%AF&amp;ie=utf-8&amp;src=internal_wenda_recommend_textn"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so.com/s?q=%E6%B0%91%E6%97%8F%E7%B2%BE%E7%A5%9E&amp;ie=utf-8&amp;src=internal_wenda_recommend_textn" TargetMode="External"/><Relationship Id="rId20" Type="http://schemas.openxmlformats.org/officeDocument/2006/relationships/hyperlink" Target="http://www.so.com/s?q=%E5%BA%94%E7%94%A8%E5%9E%8B%E4%BA%BA%E6%89%8D&amp;ie=utf-8&amp;src=internal_wenda_recommend_textn" TargetMode="External"/><Relationship Id="rId29" Type="http://schemas.openxmlformats.org/officeDocument/2006/relationships/hyperlink" Target="http://www.so.com/s?q=%E6%96%B9%E9%9D%A2&amp;ie=utf-8&amp;src=internal_wenda_recommend_text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com/s?q=%E7%A4%BE%E4%BC%9A%E4%B8%BB%E4%B9%89&amp;ie=utf-8&amp;src=internal_wenda_recommend_textn" TargetMode="External"/><Relationship Id="rId24" Type="http://schemas.openxmlformats.org/officeDocument/2006/relationships/hyperlink" Target="http://www.so.com/s?q=%E6%B6%B2%E5%8E%8B%E4%B8%8E%E6%B0%94%E5%8A%A8%E6%8A%80%E6%9C%AF&amp;ie=utf-8&amp;src=internal_wenda_recommend_textn"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o.com/s?q=%E9%81%93%E5%BE%B7%E8%A1%8C%E4%B8%BA&amp;ie=utf-8&amp;src=internal_wenda_recommend_textn" TargetMode="External"/><Relationship Id="rId23" Type="http://schemas.openxmlformats.org/officeDocument/2006/relationships/hyperlink" Target="http://www.so.com/s?q=%E6%95%B0%E6%8E%A7%E5%8A%A0%E5%B7%A5%E5%B7%A5%E8%89%BA&amp;ie=utf-8&amp;src=internal_wenda_recommend_textn" TargetMode="External"/><Relationship Id="rId28" Type="http://schemas.openxmlformats.org/officeDocument/2006/relationships/hyperlink" Target="http://www.so.com/s?q=%E8%AE%A1%E7%AE%97%E6%9C%BA&amp;ie=utf-8&amp;src=internal_wenda_recommend_textn" TargetMode="External"/><Relationship Id="rId10" Type="http://schemas.openxmlformats.org/officeDocument/2006/relationships/hyperlink" Target="http://www.so.com/s?q=%E9%81%93%E5%BE%B7%E4%BF%AE%E5%85%BB&amp;ie=utf-8&amp;src=internal_wenda_recommend_textn" TargetMode="External"/><Relationship Id="rId19" Type="http://schemas.openxmlformats.org/officeDocument/2006/relationships/hyperlink" Target="http://www.so.com/s?q=%E8%A7%A3%E5%86%B3%E9%97%AE%E9%A2%98&amp;ie=utf-8&amp;src=internal_wenda_recommend_textn" TargetMode="External"/><Relationship Id="rId31" Type="http://schemas.openxmlformats.org/officeDocument/2006/relationships/image" Target="media/image3.pn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o.com/s?q=%E9%81%93%E5%BE%B7&amp;ie=utf-8&amp;src=internal_wenda_recommend_textn" TargetMode="External"/><Relationship Id="rId22" Type="http://schemas.openxmlformats.org/officeDocument/2006/relationships/hyperlink" Target="http://www.so.com/s?q=%E6%9C%BA%E6%A2%B0%E5%8A%A0%E5%B7%A5%E6%9C%BA%E5%BA%8A&amp;ie=utf-8&amp;src=internal_wenda_recommend_textn" TargetMode="External"/><Relationship Id="rId27" Type="http://schemas.openxmlformats.org/officeDocument/2006/relationships/hyperlink" Target="http://www.so.com/s?q=%E7%94%B5%E5%99%A8&amp;ie=utf-8&amp;src=internal_wenda_recommend_textn" TargetMode="External"/><Relationship Id="rId30" Type="http://schemas.openxmlformats.org/officeDocument/2006/relationships/hyperlink" Target="http://www.so.com/s?q=%E5%9F%BA%E7%A1%80%E7%9F%A5%E8%AF%86&amp;ie=utf-8&amp;src=internal_wenda_recommend_textn"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F5403E7-2E94-474C-B6D7-C9A035E50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31</Pages>
  <Words>3447</Words>
  <Characters>19654</Characters>
  <Application>Microsoft Office Word</Application>
  <DocSecurity>0</DocSecurity>
  <Lines>163</Lines>
  <Paragraphs>46</Paragraphs>
  <ScaleCrop>false</ScaleCrop>
  <Company>Microsoft</Company>
  <LinksUpToDate>false</LinksUpToDate>
  <CharactersWithSpaces>23055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XT365</dc:creator>
  <cp:lastModifiedBy>XT365</cp:lastModifiedBy>
  <cp:revision>10</cp:revision>
  <dcterms:created xsi:type="dcterms:W3CDTF">2019-02-26T02:45:00Z</dcterms:created>
  <dcterms:modified xsi:type="dcterms:W3CDTF">2019-02-28T06:58:00Z</dcterms:modified>
</cp:coreProperties>
</file>